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8337" w14:textId="325E2265" w:rsidR="00A11F9D" w:rsidRPr="00B32881" w:rsidRDefault="003B7D63" w:rsidP="00A11F9D">
      <w:pPr>
        <w:pStyle w:val="Default"/>
        <w:rPr>
          <w:sz w:val="28"/>
          <w:szCs w:val="28"/>
        </w:rPr>
      </w:pPr>
      <w:r>
        <w:rPr>
          <w:b/>
          <w:bCs/>
          <w:sz w:val="28"/>
          <w:szCs w:val="28"/>
        </w:rPr>
        <w:t>Resilienz.Inklusion.Lernende Systeme</w:t>
      </w:r>
    </w:p>
    <w:p w14:paraId="7F729557" w14:textId="5307C338" w:rsidR="00A11F9D" w:rsidRPr="00B32881" w:rsidRDefault="00D94F8E" w:rsidP="00A11F9D">
      <w:pPr>
        <w:pStyle w:val="Default"/>
        <w:rPr>
          <w:sz w:val="23"/>
          <w:szCs w:val="23"/>
        </w:rPr>
      </w:pPr>
      <w:r>
        <w:rPr>
          <w:noProof/>
        </w:rPr>
        <w:drawing>
          <wp:anchor distT="0" distB="0" distL="114300" distR="114300" simplePos="0" relativeHeight="251659264" behindDoc="0" locked="0" layoutInCell="1" allowOverlap="1" wp14:anchorId="66F051A5" wp14:editId="565D28EE">
            <wp:simplePos x="0" y="0"/>
            <wp:positionH relativeFrom="margin">
              <wp:posOffset>5289550</wp:posOffset>
            </wp:positionH>
            <wp:positionV relativeFrom="paragraph">
              <wp:posOffset>179705</wp:posOffset>
            </wp:positionV>
            <wp:extent cx="800100" cy="800100"/>
            <wp:effectExtent l="0" t="0" r="0" b="0"/>
            <wp:wrapThrough wrapText="bothSides">
              <wp:wrapPolygon edited="0">
                <wp:start x="5657" y="0"/>
                <wp:lineTo x="0" y="4114"/>
                <wp:lineTo x="0" y="12343"/>
                <wp:lineTo x="3086" y="16457"/>
                <wp:lineTo x="2057" y="17486"/>
                <wp:lineTo x="2571" y="19029"/>
                <wp:lineTo x="5657" y="21086"/>
                <wp:lineTo x="14400" y="21086"/>
                <wp:lineTo x="15429" y="21086"/>
                <wp:lineTo x="21086" y="16971"/>
                <wp:lineTo x="21086" y="4629"/>
                <wp:lineTo x="15429" y="0"/>
                <wp:lineTo x="5657" y="0"/>
              </wp:wrapPolygon>
            </wp:wrapThrough>
            <wp:docPr id="208854010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40101" name="Grafik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82BEE" w14:textId="178D22A4" w:rsidR="00A11F9D" w:rsidRPr="00B32881" w:rsidRDefault="6A90BC71" w:rsidP="00A11F9D">
      <w:pPr>
        <w:pStyle w:val="Default"/>
      </w:pPr>
      <w:r>
        <w:t xml:space="preserve">Call for Papers zum Herausgeberband der 37. Jahrestagung der Inklusionsforscher*innen </w:t>
      </w:r>
    </w:p>
    <w:p w14:paraId="251A3715" w14:textId="15567A68" w:rsidR="00A11F9D" w:rsidRPr="00B32881" w:rsidRDefault="00A11F9D" w:rsidP="00A11F9D">
      <w:pPr>
        <w:pStyle w:val="Default"/>
      </w:pPr>
      <w:r w:rsidRPr="00B32881">
        <w:t>Universität Graz, PH Steiermark, PPH Augustinum</w:t>
      </w:r>
      <w:r w:rsidR="00D94F8E" w:rsidRPr="00D94F8E">
        <w:rPr>
          <w:noProof/>
        </w:rPr>
        <w:t xml:space="preserve"> </w:t>
      </w:r>
    </w:p>
    <w:p w14:paraId="79BFF080" w14:textId="73C7EDC4" w:rsidR="00A11F9D" w:rsidRPr="00B32881" w:rsidRDefault="00A11F9D" w:rsidP="00A11F9D">
      <w:pPr>
        <w:pStyle w:val="Default"/>
      </w:pPr>
    </w:p>
    <w:p w14:paraId="537A5077" w14:textId="1708DC36" w:rsidR="00A11F9D" w:rsidRPr="00B32881" w:rsidRDefault="6A90BC71" w:rsidP="00A11F9D">
      <w:pPr>
        <w:pStyle w:val="Default"/>
      </w:pPr>
      <w:r>
        <w:t>Herausgeberinnen: Edvina Be</w:t>
      </w:r>
      <w:r w:rsidR="2344C4F4">
        <w:t>š</w:t>
      </w:r>
      <w:r>
        <w:t>i</w:t>
      </w:r>
      <w:r w:rsidR="5723D19B">
        <w:t>ć</w:t>
      </w:r>
      <w:r>
        <w:t>, Barbara Gasteiger-Klicpera, Daniela Ender</w:t>
      </w:r>
    </w:p>
    <w:p w14:paraId="166DC9B6" w14:textId="0CB21B79" w:rsidR="00A11F9D" w:rsidRPr="00B32881" w:rsidRDefault="00A11F9D" w:rsidP="00A11F9D">
      <w:pPr>
        <w:rPr>
          <w:rFonts w:ascii="Calibri" w:hAnsi="Calibri" w:cs="Calibri"/>
        </w:rPr>
      </w:pPr>
    </w:p>
    <w:p w14:paraId="0CE014DA" w14:textId="47A5ED53" w:rsidR="00A11F9D" w:rsidRPr="00B32881" w:rsidRDefault="6A90BC71" w:rsidP="00E6482C">
      <w:pPr>
        <w:jc w:val="left"/>
        <w:rPr>
          <w:rFonts w:ascii="Calibri" w:hAnsi="Calibri" w:cs="Calibri"/>
        </w:rPr>
      </w:pPr>
      <w:r w:rsidRPr="5B6C60D0">
        <w:rPr>
          <w:rFonts w:ascii="Calibri" w:hAnsi="Calibri" w:cs="Calibri"/>
        </w:rPr>
        <w:t>Die 37. Jahrestagung der Inklusions</w:t>
      </w:r>
      <w:r w:rsidR="0FDFFF16" w:rsidRPr="5B6C60D0">
        <w:rPr>
          <w:rFonts w:ascii="Calibri" w:hAnsi="Calibri" w:cs="Calibri"/>
        </w:rPr>
        <w:t>forscher</w:t>
      </w:r>
      <w:r w:rsidRPr="5B6C60D0">
        <w:rPr>
          <w:rFonts w:ascii="Calibri" w:hAnsi="Calibri" w:cs="Calibri"/>
        </w:rPr>
        <w:t xml:space="preserve">*innen </w:t>
      </w:r>
      <w:r w:rsidR="79244386" w:rsidRPr="5B6C60D0">
        <w:rPr>
          <w:rFonts w:ascii="Calibri" w:hAnsi="Calibri" w:cs="Calibri"/>
        </w:rPr>
        <w:t xml:space="preserve">(IFO) </w:t>
      </w:r>
      <w:r w:rsidRPr="5B6C60D0">
        <w:rPr>
          <w:rFonts w:ascii="Calibri" w:hAnsi="Calibri" w:cs="Calibri"/>
        </w:rPr>
        <w:t>stand im Zeichen der Themen Inklusion, Resilienz und Lernende</w:t>
      </w:r>
      <w:r w:rsidR="00592682">
        <w:rPr>
          <w:rFonts w:ascii="Calibri" w:hAnsi="Calibri" w:cs="Calibri"/>
        </w:rPr>
        <w:t>r</w:t>
      </w:r>
      <w:r w:rsidRPr="5B6C60D0">
        <w:rPr>
          <w:rFonts w:ascii="Calibri" w:hAnsi="Calibri" w:cs="Calibri"/>
        </w:rPr>
        <w:t xml:space="preserve"> Systeme. Mit dem Ziel, die Weiterentwicklung </w:t>
      </w:r>
      <w:r w:rsidR="00592682">
        <w:rPr>
          <w:rFonts w:ascii="Calibri" w:hAnsi="Calibri" w:cs="Calibri"/>
        </w:rPr>
        <w:t>von</w:t>
      </w:r>
      <w:r w:rsidRPr="5B6C60D0">
        <w:rPr>
          <w:rFonts w:ascii="Calibri" w:hAnsi="Calibri" w:cs="Calibri"/>
        </w:rPr>
        <w:t xml:space="preserve"> Inklusion zu fördern, wurden Inklusion und Resilienz aus personenbezogener und systemischer Perspektive in den Fokus gerückt. </w:t>
      </w:r>
    </w:p>
    <w:p w14:paraId="0B8C987C" w14:textId="490CC7DB" w:rsidR="00A11F9D" w:rsidRPr="00B32881" w:rsidRDefault="003B7D63" w:rsidP="00E6482C">
      <w:pPr>
        <w:jc w:val="left"/>
        <w:rPr>
          <w:rFonts w:ascii="Calibri" w:hAnsi="Calibri" w:cs="Calibri"/>
        </w:rPr>
      </w:pPr>
      <w:r>
        <w:rPr>
          <w:rFonts w:ascii="Calibri" w:hAnsi="Calibri" w:cs="Calibri"/>
        </w:rPr>
        <w:t xml:space="preserve">Im Mittelpunkt </w:t>
      </w:r>
      <w:r w:rsidRPr="5B6C60D0">
        <w:rPr>
          <w:rFonts w:ascii="Calibri" w:hAnsi="Calibri" w:cs="Calibri"/>
        </w:rPr>
        <w:t>der Diskussionen und Überlegungen</w:t>
      </w:r>
      <w:r>
        <w:rPr>
          <w:rFonts w:ascii="Calibri" w:hAnsi="Calibri" w:cs="Calibri"/>
        </w:rPr>
        <w:t xml:space="preserve"> standen </w:t>
      </w:r>
      <w:r w:rsidR="6A90BC71" w:rsidRPr="5B6C60D0">
        <w:rPr>
          <w:rFonts w:ascii="Calibri" w:hAnsi="Calibri" w:cs="Calibri"/>
        </w:rPr>
        <w:t xml:space="preserve">Fragen nach dem Umgang von Personen und Systemen mit Herausforderungen im Kontext von Diversität und Inklusion, der Rolle von Gemeinschaft, Netzwerken und (interdisziplinären) Kooperationen in der Entwicklung persönlicher und systemischer Resilienz sowie den Ressourcen und Spannungsfeldern, die sich daraus ergeben können. </w:t>
      </w:r>
    </w:p>
    <w:p w14:paraId="4E1DF061" w14:textId="45008A09" w:rsidR="5B6C60D0" w:rsidRDefault="5B6C60D0" w:rsidP="00E6482C">
      <w:pPr>
        <w:jc w:val="left"/>
        <w:rPr>
          <w:rFonts w:ascii="Calibri" w:hAnsi="Calibri" w:cs="Calibri"/>
        </w:rPr>
      </w:pPr>
    </w:p>
    <w:p w14:paraId="2BC283BF" w14:textId="0A5BF953" w:rsidR="00A11F9D" w:rsidRPr="00B32881" w:rsidRDefault="6A90BC71" w:rsidP="00E6482C">
      <w:pPr>
        <w:jc w:val="left"/>
        <w:rPr>
          <w:rFonts w:ascii="Calibri" w:hAnsi="Calibri" w:cs="Calibri"/>
        </w:rPr>
      </w:pPr>
      <w:r w:rsidRPr="5B6C60D0">
        <w:rPr>
          <w:rFonts w:ascii="Calibri" w:hAnsi="Calibri" w:cs="Calibri"/>
        </w:rPr>
        <w:t xml:space="preserve">Diese Diskussionen möchten wir im Tagungsband aufgreifen und fortsetzen. Wir freuen uns daher auf Einreichungen, die das Spannungsfeld von Inklusion und Resilienz </w:t>
      </w:r>
      <w:r w:rsidR="00592682">
        <w:rPr>
          <w:rFonts w:ascii="Calibri" w:hAnsi="Calibri" w:cs="Calibri"/>
        </w:rPr>
        <w:t>in</w:t>
      </w:r>
      <w:r w:rsidRPr="5B6C60D0">
        <w:rPr>
          <w:rFonts w:ascii="Calibri" w:hAnsi="Calibri" w:cs="Calibri"/>
        </w:rPr>
        <w:t xml:space="preserve"> unterschiedliche</w:t>
      </w:r>
      <w:r w:rsidR="00592682">
        <w:rPr>
          <w:rFonts w:ascii="Calibri" w:hAnsi="Calibri" w:cs="Calibri"/>
        </w:rPr>
        <w:t>r</w:t>
      </w:r>
      <w:r w:rsidRPr="5B6C60D0">
        <w:rPr>
          <w:rFonts w:ascii="Calibri" w:hAnsi="Calibri" w:cs="Calibri"/>
        </w:rPr>
        <w:t xml:space="preserve"> Weise auf personaler, schulischer und systemischer Ebene thematisieren: </w:t>
      </w:r>
    </w:p>
    <w:p w14:paraId="11EF3D39" w14:textId="5D6DB362" w:rsidR="5B6C60D0" w:rsidRDefault="5B6C60D0" w:rsidP="5B6C60D0">
      <w:pPr>
        <w:rPr>
          <w:rFonts w:ascii="Calibri" w:hAnsi="Calibri" w:cs="Calibri"/>
        </w:rPr>
      </w:pPr>
    </w:p>
    <w:p w14:paraId="3CCBBE04" w14:textId="77777777" w:rsidR="00592682" w:rsidRDefault="00592682" w:rsidP="00592682">
      <w:pPr>
        <w:pStyle w:val="Listenabsatz"/>
        <w:numPr>
          <w:ilvl w:val="0"/>
          <w:numId w:val="3"/>
        </w:numPr>
        <w:spacing w:after="160" w:line="259" w:lineRule="auto"/>
        <w:jc w:val="left"/>
        <w:rPr>
          <w:rFonts w:ascii="Calibri" w:hAnsi="Calibri" w:cs="Calibri"/>
        </w:rPr>
      </w:pPr>
      <w:r w:rsidRPr="5B6C60D0">
        <w:rPr>
          <w:rFonts w:ascii="Calibri" w:hAnsi="Calibri" w:cs="Calibri"/>
          <w:b/>
          <w:bCs/>
        </w:rPr>
        <w:t>Resilienz und Unterstützung inklusiver Lernprozesse</w:t>
      </w:r>
      <w:r w:rsidRPr="5B6C60D0">
        <w:rPr>
          <w:rFonts w:ascii="Calibri" w:hAnsi="Calibri" w:cs="Calibri"/>
        </w:rPr>
        <w:t xml:space="preserve"> (z. B. Perspektiven und Ansätze in der Pädagogik; Resilienz, Selbstregulation und Selbstwirksamkeit bei Schüler*innen; kooperative soziale Beziehungen; digitale und assistive Technologien)</w:t>
      </w:r>
    </w:p>
    <w:p w14:paraId="523C2D62" w14:textId="1B8A246B" w:rsidR="00A11F9D" w:rsidRPr="00B32881" w:rsidRDefault="6A90BC71" w:rsidP="00A11F9D">
      <w:pPr>
        <w:pStyle w:val="Listenabsatz"/>
        <w:numPr>
          <w:ilvl w:val="0"/>
          <w:numId w:val="3"/>
        </w:numPr>
        <w:spacing w:after="160" w:line="259" w:lineRule="auto"/>
        <w:jc w:val="left"/>
        <w:rPr>
          <w:rFonts w:ascii="Calibri" w:hAnsi="Calibri" w:cs="Calibri"/>
        </w:rPr>
      </w:pPr>
      <w:r w:rsidRPr="5B6C60D0">
        <w:rPr>
          <w:rFonts w:ascii="Calibri" w:hAnsi="Calibri" w:cs="Calibri"/>
          <w:b/>
          <w:bCs/>
        </w:rPr>
        <w:t xml:space="preserve">Resilienz und Förderung von Zusammenarbeit und Teilhabe in Bildungseinrichtungen </w:t>
      </w:r>
      <w:r w:rsidRPr="5B6C60D0">
        <w:rPr>
          <w:rFonts w:ascii="Calibri" w:hAnsi="Calibri" w:cs="Calibri"/>
        </w:rPr>
        <w:t>(z. B. Resilienzförderung von Lehrpersonen</w:t>
      </w:r>
      <w:r w:rsidR="00592682">
        <w:rPr>
          <w:rFonts w:ascii="Calibri" w:hAnsi="Calibri" w:cs="Calibri"/>
        </w:rPr>
        <w:t>;</w:t>
      </w:r>
      <w:r w:rsidRPr="5B6C60D0">
        <w:rPr>
          <w:rFonts w:ascii="Calibri" w:hAnsi="Calibri" w:cs="Calibri"/>
        </w:rPr>
        <w:t xml:space="preserve"> Bewältigung systemischer Stressfaktoren</w:t>
      </w:r>
      <w:r w:rsidR="00592682">
        <w:rPr>
          <w:rFonts w:ascii="Calibri" w:hAnsi="Calibri" w:cs="Calibri"/>
        </w:rPr>
        <w:t>;</w:t>
      </w:r>
      <w:r w:rsidRPr="5B6C60D0">
        <w:rPr>
          <w:rFonts w:ascii="Calibri" w:hAnsi="Calibri" w:cs="Calibri"/>
        </w:rPr>
        <w:t xml:space="preserve"> Stärkung der Teamebene im Bildungssystem</w:t>
      </w:r>
      <w:r w:rsidR="00592682">
        <w:rPr>
          <w:rFonts w:ascii="Calibri" w:hAnsi="Calibri" w:cs="Calibri"/>
        </w:rPr>
        <w:t>;</w:t>
      </w:r>
      <w:r w:rsidRPr="5B6C60D0">
        <w:rPr>
          <w:rFonts w:ascii="Calibri" w:hAnsi="Calibri" w:cs="Calibri"/>
        </w:rPr>
        <w:t xml:space="preserve"> Unterstützung von Teilhabe und Zugehörigkeit</w:t>
      </w:r>
      <w:r w:rsidR="003B7D63">
        <w:rPr>
          <w:rFonts w:ascii="Calibri" w:hAnsi="Calibri" w:cs="Calibri"/>
        </w:rPr>
        <w:t>; Rolle von</w:t>
      </w:r>
      <w:r w:rsidR="003B7D63" w:rsidRPr="003B7D63">
        <w:rPr>
          <w:rFonts w:ascii="Calibri" w:hAnsi="Calibri" w:cs="Calibri"/>
        </w:rPr>
        <w:t xml:space="preserve"> </w:t>
      </w:r>
      <w:r w:rsidR="003B7D63" w:rsidRPr="5B6C60D0">
        <w:rPr>
          <w:rFonts w:ascii="Calibri" w:hAnsi="Calibri" w:cs="Calibri"/>
        </w:rPr>
        <w:t>Gemeinden, Organisationen auf kommunaler Ebene)</w:t>
      </w:r>
    </w:p>
    <w:p w14:paraId="60D2EEC8" w14:textId="77777777" w:rsidR="003B7D63" w:rsidRDefault="003B7D63" w:rsidP="003B7D63">
      <w:pPr>
        <w:pStyle w:val="Listenabsatz"/>
        <w:numPr>
          <w:ilvl w:val="0"/>
          <w:numId w:val="3"/>
        </w:numPr>
        <w:spacing w:after="160" w:line="259" w:lineRule="auto"/>
        <w:jc w:val="left"/>
        <w:rPr>
          <w:rFonts w:ascii="Calibri" w:hAnsi="Calibri" w:cs="Calibri"/>
          <w:szCs w:val="24"/>
        </w:rPr>
      </w:pPr>
      <w:r w:rsidRPr="5B6C60D0">
        <w:rPr>
          <w:rFonts w:ascii="Calibri" w:hAnsi="Calibri" w:cs="Calibri"/>
          <w:b/>
          <w:bCs/>
        </w:rPr>
        <w:t xml:space="preserve">Resilienz und Transformationsprozesse im inklusiven Bildungssystem: </w:t>
      </w:r>
      <w:r w:rsidRPr="5B6C60D0">
        <w:rPr>
          <w:rFonts w:ascii="Calibri" w:hAnsi="Calibri" w:cs="Calibri"/>
        </w:rPr>
        <w:t>(z. B. schulische Autonomie; Unterrichts- und Schulentwicklung; Aus-, Fort- und Weiterbildung; partizipative und kollaborative Forschung)</w:t>
      </w:r>
    </w:p>
    <w:p w14:paraId="505A0FE5" w14:textId="058AB595" w:rsidR="5B6C60D0" w:rsidRDefault="5B6C60D0" w:rsidP="5B6C60D0">
      <w:pPr>
        <w:rPr>
          <w:rFonts w:ascii="Calibri" w:hAnsi="Calibri" w:cs="Calibri"/>
        </w:rPr>
      </w:pPr>
    </w:p>
    <w:p w14:paraId="337675BC" w14:textId="77777777" w:rsidR="003B7D63" w:rsidRDefault="003B7D63">
      <w:pPr>
        <w:spacing w:after="160" w:line="259" w:lineRule="auto"/>
        <w:jc w:val="left"/>
        <w:rPr>
          <w:rFonts w:ascii="Calibri" w:hAnsi="Calibri" w:cs="Calibri"/>
          <w:b/>
          <w:bCs/>
          <w:color w:val="000000"/>
          <w:sz w:val="26"/>
          <w:szCs w:val="26"/>
        </w:rPr>
      </w:pPr>
      <w:r>
        <w:rPr>
          <w:b/>
          <w:bCs/>
          <w:sz w:val="26"/>
          <w:szCs w:val="26"/>
        </w:rPr>
        <w:br w:type="page"/>
      </w:r>
    </w:p>
    <w:p w14:paraId="2261EC1A" w14:textId="77777777" w:rsidR="00E621BC" w:rsidRDefault="00E621BC" w:rsidP="00A11F9D">
      <w:pPr>
        <w:pStyle w:val="Default"/>
        <w:rPr>
          <w:b/>
          <w:bCs/>
          <w:sz w:val="26"/>
          <w:szCs w:val="26"/>
        </w:rPr>
      </w:pPr>
    </w:p>
    <w:p w14:paraId="41109609" w14:textId="78E5C921" w:rsidR="00A11F9D" w:rsidRPr="00B32881" w:rsidRDefault="00A11F9D" w:rsidP="00A11F9D">
      <w:pPr>
        <w:pStyle w:val="Default"/>
        <w:rPr>
          <w:b/>
          <w:bCs/>
          <w:sz w:val="26"/>
          <w:szCs w:val="26"/>
        </w:rPr>
      </w:pPr>
      <w:r w:rsidRPr="00B32881">
        <w:rPr>
          <w:b/>
          <w:bCs/>
          <w:sz w:val="26"/>
          <w:szCs w:val="26"/>
        </w:rPr>
        <w:t xml:space="preserve">Mögliche Beitragsformate </w:t>
      </w:r>
    </w:p>
    <w:p w14:paraId="4A1B7766" w14:textId="77777777" w:rsidR="00E621BC" w:rsidRPr="00B32881" w:rsidRDefault="00E621BC" w:rsidP="00A11F9D">
      <w:pPr>
        <w:pStyle w:val="Default"/>
        <w:rPr>
          <w:sz w:val="26"/>
          <w:szCs w:val="26"/>
        </w:rPr>
      </w:pPr>
    </w:p>
    <w:p w14:paraId="4B301E17" w14:textId="77777777" w:rsidR="00A11F9D" w:rsidRPr="00A11F9D" w:rsidRDefault="00A11F9D" w:rsidP="00E6482C">
      <w:pPr>
        <w:pStyle w:val="Default"/>
        <w:rPr>
          <w:b/>
          <w:bCs/>
          <w:sz w:val="26"/>
          <w:szCs w:val="26"/>
        </w:rPr>
      </w:pPr>
      <w:r w:rsidRPr="00A11F9D">
        <w:rPr>
          <w:b/>
          <w:bCs/>
          <w:sz w:val="26"/>
          <w:szCs w:val="26"/>
        </w:rPr>
        <w:t xml:space="preserve">(1) Theoretisch-systematische Beiträge </w:t>
      </w:r>
    </w:p>
    <w:p w14:paraId="420A996F" w14:textId="09442006" w:rsidR="00A11F9D" w:rsidRPr="00E6482C" w:rsidRDefault="6A90BC71" w:rsidP="00E6482C">
      <w:pPr>
        <w:pStyle w:val="Default"/>
      </w:pPr>
      <w:r w:rsidRPr="00E6482C">
        <w:t xml:space="preserve">Gesucht werden Beiträge, die sich auf theoretisch-systematischer Ebene mit (aktuellen) grundlegenden Fragen zur Verhältnisbestimmung von Inklusion und Resilienz auseinandersetzen. </w:t>
      </w:r>
      <w:r w:rsidR="00592682" w:rsidRPr="00E6482C">
        <w:t>Insbesondere</w:t>
      </w:r>
      <w:r w:rsidRPr="00E6482C">
        <w:t xml:space="preserve"> kann das Verhältnis von Inklusion und Resilienz in Bezug auf lernende Systeme in den Blick genommen werden. Dabei kann sowohl eine allgemeine, auf den deutschsprachigen Raum begrenzte oder international-vergleichende Perspektive eingenommen werden. </w:t>
      </w:r>
    </w:p>
    <w:p w14:paraId="4E93FE8C" w14:textId="77777777" w:rsidR="00A11F9D" w:rsidRPr="00E6482C" w:rsidRDefault="00A11F9D" w:rsidP="00E6482C">
      <w:pPr>
        <w:jc w:val="left"/>
        <w:rPr>
          <w:rFonts w:ascii="Calibri" w:hAnsi="Calibri" w:cs="Calibri"/>
          <w:szCs w:val="24"/>
        </w:rPr>
      </w:pPr>
    </w:p>
    <w:p w14:paraId="1E992710" w14:textId="77777777" w:rsidR="00A11F9D" w:rsidRPr="00A11F9D" w:rsidRDefault="00A11F9D" w:rsidP="00E6482C">
      <w:pPr>
        <w:pStyle w:val="Default"/>
        <w:rPr>
          <w:b/>
          <w:bCs/>
          <w:sz w:val="26"/>
          <w:szCs w:val="26"/>
        </w:rPr>
      </w:pPr>
      <w:r w:rsidRPr="00A11F9D">
        <w:rPr>
          <w:b/>
          <w:bCs/>
          <w:sz w:val="26"/>
          <w:szCs w:val="26"/>
        </w:rPr>
        <w:t xml:space="preserve">(2) Empirische Studien </w:t>
      </w:r>
    </w:p>
    <w:p w14:paraId="11BF4AB5" w14:textId="3AB98880" w:rsidR="00A11F9D" w:rsidRPr="00E6482C" w:rsidRDefault="00592682" w:rsidP="00E6482C">
      <w:pPr>
        <w:pStyle w:val="Default"/>
      </w:pPr>
      <w:r w:rsidRPr="00E6482C">
        <w:t>Erwünscht</w:t>
      </w:r>
      <w:r w:rsidR="00A11F9D" w:rsidRPr="00E6482C">
        <w:t xml:space="preserve"> sind theoretisch fundierte, empirische (qualitative, quantitative, Mixed-Methods wie auch triangulierende) Beiträge zum Verhältnis von Inklusion, Resilienz und lernenden Systemen. </w:t>
      </w:r>
      <w:r w:rsidR="6A90BC71" w:rsidRPr="00E6482C">
        <w:t>Bevorzugt werden Beiträge, die Theorie und Empirie verbinden</w:t>
      </w:r>
      <w:r w:rsidR="7D074E99" w:rsidRPr="00E6482C">
        <w:t xml:space="preserve">. Ein Praxisbezug ist willkommen. </w:t>
      </w:r>
    </w:p>
    <w:p w14:paraId="72A1AF75" w14:textId="77777777" w:rsidR="00A11F9D" w:rsidRPr="00B32881" w:rsidRDefault="00A11F9D" w:rsidP="00E6482C">
      <w:pPr>
        <w:pStyle w:val="Default"/>
        <w:rPr>
          <w:sz w:val="22"/>
          <w:szCs w:val="22"/>
        </w:rPr>
      </w:pPr>
    </w:p>
    <w:p w14:paraId="3FD51410" w14:textId="77777777" w:rsidR="00A11F9D" w:rsidRPr="00A11F9D" w:rsidRDefault="00A11F9D" w:rsidP="00E6482C">
      <w:pPr>
        <w:pStyle w:val="Default"/>
        <w:rPr>
          <w:b/>
          <w:bCs/>
          <w:sz w:val="26"/>
          <w:szCs w:val="26"/>
        </w:rPr>
      </w:pPr>
      <w:r w:rsidRPr="00A11F9D">
        <w:rPr>
          <w:b/>
          <w:bCs/>
          <w:sz w:val="26"/>
          <w:szCs w:val="26"/>
        </w:rPr>
        <w:t xml:space="preserve">(3) Narrative oder systematische Literaturreviews </w:t>
      </w:r>
    </w:p>
    <w:p w14:paraId="6C6F8DB1" w14:textId="77777777" w:rsidR="00A11F9D" w:rsidRPr="00E6482C" w:rsidRDefault="00A11F9D" w:rsidP="00E6482C">
      <w:pPr>
        <w:pStyle w:val="Default"/>
      </w:pPr>
      <w:r w:rsidRPr="00E6482C">
        <w:t xml:space="preserve">Um Teilbereiche des derzeitigen Forschungsstandes zusammenzufassen und zu systematisieren, können Übersichtsarbeiten hilfreich sein. Wir freuen uns über fundierte Einreichungen in diesem Format, die die wissenschaftliche Diskussion anregen können.  </w:t>
      </w:r>
    </w:p>
    <w:p w14:paraId="0E9B9E03" w14:textId="77777777" w:rsidR="00A11F9D" w:rsidRPr="00B32881" w:rsidRDefault="00A11F9D" w:rsidP="00E6482C">
      <w:pPr>
        <w:pStyle w:val="Default"/>
        <w:rPr>
          <w:sz w:val="26"/>
          <w:szCs w:val="26"/>
        </w:rPr>
      </w:pPr>
    </w:p>
    <w:p w14:paraId="0309A359" w14:textId="77777777" w:rsidR="00A11F9D" w:rsidRPr="00A11F9D" w:rsidRDefault="00A11F9D" w:rsidP="00E6482C">
      <w:pPr>
        <w:pStyle w:val="Default"/>
        <w:rPr>
          <w:b/>
          <w:bCs/>
          <w:sz w:val="26"/>
          <w:szCs w:val="26"/>
        </w:rPr>
      </w:pPr>
      <w:r w:rsidRPr="00A11F9D">
        <w:rPr>
          <w:b/>
          <w:bCs/>
          <w:sz w:val="26"/>
          <w:szCs w:val="26"/>
        </w:rPr>
        <w:t xml:space="preserve">(4) Fallstudien und Initiativen zu einschlägigen Projekten </w:t>
      </w:r>
    </w:p>
    <w:p w14:paraId="6DE7B67C" w14:textId="61B3A24B" w:rsidR="00A11F9D" w:rsidRPr="00E6482C" w:rsidRDefault="00A11F9D" w:rsidP="00E6482C">
      <w:pPr>
        <w:pStyle w:val="Default"/>
      </w:pPr>
      <w:r w:rsidRPr="00E6482C">
        <w:t xml:space="preserve">In der Tradition der IFO-Tagung wollen wir auch Fallstudien und Initiativen zu einzelnen Projekten publizieren, die sich mit den ausgeschriebenen Fragestellungen beschäftigen. Wir begrüßen Beiträge, die theoretisch fundiert und/oder empirisch gestützt sind. </w:t>
      </w:r>
    </w:p>
    <w:p w14:paraId="2102E6D7" w14:textId="77777777" w:rsidR="00E621BC" w:rsidRDefault="00E621BC" w:rsidP="00E6482C">
      <w:pPr>
        <w:jc w:val="left"/>
        <w:rPr>
          <w:rFonts w:ascii="Calibri" w:hAnsi="Calibri" w:cs="Calibri"/>
          <w:b/>
          <w:bCs/>
          <w:sz w:val="26"/>
          <w:szCs w:val="26"/>
        </w:rPr>
      </w:pPr>
    </w:p>
    <w:p w14:paraId="6AD74BC3" w14:textId="476FBD3A" w:rsidR="001734C5" w:rsidRPr="00E6482C" w:rsidRDefault="001734C5" w:rsidP="00E6482C">
      <w:pPr>
        <w:jc w:val="left"/>
        <w:rPr>
          <w:rFonts w:ascii="Segoe UI" w:hAnsi="Segoe UI" w:cs="Segoe UI"/>
          <w:color w:val="5F6368"/>
          <w:sz w:val="23"/>
          <w:szCs w:val="23"/>
          <w:shd w:val="clear" w:color="auto" w:fill="FFFFFF"/>
        </w:rPr>
      </w:pPr>
      <w:r w:rsidRPr="001734C5">
        <w:rPr>
          <w:rFonts w:ascii="Calibri" w:hAnsi="Calibri" w:cs="Calibri"/>
          <w:b/>
          <w:bCs/>
          <w:sz w:val="26"/>
          <w:szCs w:val="26"/>
        </w:rPr>
        <w:t>Beitragseinreichungen</w:t>
      </w:r>
    </w:p>
    <w:p w14:paraId="25792DCE" w14:textId="74ED4450" w:rsidR="00E6482C" w:rsidRPr="00E6482C" w:rsidRDefault="00E6482C" w:rsidP="00E6482C">
      <w:pPr>
        <w:pStyle w:val="Default"/>
      </w:pPr>
      <w:r w:rsidRPr="00E6482C">
        <w:t>Bei den Beitragseinreichungen handelt es sich um ein zweistufiges Verfahren:</w:t>
      </w:r>
    </w:p>
    <w:p w14:paraId="156D2F87" w14:textId="34DEBDDB" w:rsidR="001734C5" w:rsidRPr="00E6482C" w:rsidRDefault="00E6482C" w:rsidP="00E6482C">
      <w:pPr>
        <w:pStyle w:val="Default"/>
      </w:pPr>
      <w:r w:rsidRPr="00E6482C">
        <w:t xml:space="preserve">Bitte reichen Sie zunächst ein aussagekräftiges Abstract ein (bis zu 2500 Zeichen zzgl. </w:t>
      </w:r>
      <w:r w:rsidR="00300546">
        <w:t>zentrale</w:t>
      </w:r>
      <w:r w:rsidRPr="00E6482C">
        <w:t xml:space="preserve"> Literatur</w:t>
      </w:r>
      <w:r w:rsidR="00300546">
        <w:t>angaben</w:t>
      </w:r>
      <w:r w:rsidRPr="00E6482C">
        <w:t xml:space="preserve">). Nach dessen Begutachtung durch die Herausgeberinnen erhalten Sie eine Aufforderung zur Einreichung inkl. Manuskripthinweisen seitens des Verlags. </w:t>
      </w:r>
    </w:p>
    <w:p w14:paraId="34DEAC82" w14:textId="77777777" w:rsidR="001734C5" w:rsidRDefault="001734C5">
      <w:pPr>
        <w:spacing w:after="160" w:line="259" w:lineRule="auto"/>
        <w:jc w:val="left"/>
        <w:rPr>
          <w:rFonts w:ascii="Calibri" w:hAnsi="Calibri" w:cs="Calibri"/>
          <w:b/>
          <w:bCs/>
          <w:sz w:val="26"/>
          <w:szCs w:val="26"/>
        </w:rPr>
      </w:pPr>
      <w:r>
        <w:rPr>
          <w:rFonts w:ascii="Calibri" w:hAnsi="Calibri" w:cs="Calibri"/>
          <w:b/>
          <w:bCs/>
          <w:sz w:val="26"/>
          <w:szCs w:val="26"/>
        </w:rPr>
        <w:br w:type="page"/>
      </w:r>
    </w:p>
    <w:p w14:paraId="1ED40AFB" w14:textId="77777777" w:rsidR="00E6482C" w:rsidRDefault="00E6482C" w:rsidP="00E6482C">
      <w:pPr>
        <w:rPr>
          <w:rFonts w:ascii="Calibri" w:hAnsi="Calibri" w:cs="Calibri"/>
          <w:b/>
          <w:bCs/>
          <w:sz w:val="26"/>
          <w:szCs w:val="26"/>
        </w:rPr>
      </w:pPr>
    </w:p>
    <w:p w14:paraId="2B33832C" w14:textId="77777777" w:rsidR="00E6482C" w:rsidRDefault="00E6482C" w:rsidP="00E6482C">
      <w:pPr>
        <w:rPr>
          <w:rFonts w:ascii="Calibri" w:hAnsi="Calibri" w:cs="Calibri"/>
          <w:b/>
          <w:bCs/>
          <w:sz w:val="26"/>
          <w:szCs w:val="26"/>
        </w:rPr>
      </w:pPr>
    </w:p>
    <w:p w14:paraId="7F06D38D" w14:textId="77777777" w:rsidR="00E6482C" w:rsidRDefault="00E6482C" w:rsidP="00E6482C">
      <w:pPr>
        <w:rPr>
          <w:rFonts w:ascii="Calibri" w:hAnsi="Calibri" w:cs="Calibri"/>
          <w:b/>
          <w:bCs/>
          <w:sz w:val="26"/>
          <w:szCs w:val="26"/>
        </w:rPr>
      </w:pPr>
    </w:p>
    <w:p w14:paraId="13458B72" w14:textId="723BE681" w:rsidR="001734C5" w:rsidRPr="00E6482C" w:rsidRDefault="00E621BC" w:rsidP="00E6482C">
      <w:pPr>
        <w:rPr>
          <w:rFonts w:ascii="Calibri" w:hAnsi="Calibri" w:cs="Calibri"/>
          <w:b/>
          <w:bCs/>
          <w:sz w:val="26"/>
          <w:szCs w:val="26"/>
        </w:rPr>
      </w:pPr>
      <w:r w:rsidRPr="00A11F9D">
        <w:rPr>
          <w:rFonts w:ascii="Calibri" w:hAnsi="Calibri" w:cs="Calibri"/>
          <w:b/>
          <w:bCs/>
          <w:sz w:val="26"/>
          <w:szCs w:val="26"/>
        </w:rPr>
        <w:t>Zeitplan</w:t>
      </w:r>
    </w:p>
    <w:p w14:paraId="0358B159" w14:textId="1D6DAAFE" w:rsidR="00E621BC" w:rsidRPr="00E6482C" w:rsidRDefault="00E621BC" w:rsidP="00E621BC">
      <w:pPr>
        <w:pStyle w:val="Default"/>
      </w:pPr>
      <w:r w:rsidRPr="00E6482C">
        <w:t xml:space="preserve">Traditionsgemäß möchten wir den Tagungsband zur IFO 2025 veröffentlichen. Aus diesem Grund folgen wir einem straffen Zeitplan und bitten alle Autor*innen um die Einhaltung der zeitlichen Vorgaben: </w:t>
      </w:r>
    </w:p>
    <w:p w14:paraId="576EA0FE" w14:textId="77777777" w:rsidR="00A11F9D" w:rsidRPr="00E6482C" w:rsidRDefault="00A11F9D" w:rsidP="00A11F9D">
      <w:pPr>
        <w:rPr>
          <w:rFonts w:ascii="Calibri" w:hAnsi="Calibri" w:cs="Calibri"/>
          <w:szCs w:val="24"/>
        </w:rPr>
      </w:pPr>
    </w:p>
    <w:tbl>
      <w:tblPr>
        <w:tblStyle w:val="EinfacheTabelle2"/>
        <w:tblW w:w="7933" w:type="dxa"/>
        <w:tblLook w:val="04A0" w:firstRow="1" w:lastRow="0" w:firstColumn="1" w:lastColumn="0" w:noHBand="0" w:noVBand="1"/>
      </w:tblPr>
      <w:tblGrid>
        <w:gridCol w:w="3402"/>
        <w:gridCol w:w="4531"/>
      </w:tblGrid>
      <w:tr w:rsidR="00A11F9D" w:rsidRPr="00E6482C" w14:paraId="132569B3" w14:textId="77777777" w:rsidTr="00300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4ABCD4D"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30.04.2024 </w:t>
            </w:r>
          </w:p>
        </w:tc>
        <w:tc>
          <w:tcPr>
            <w:tcW w:w="4530" w:type="dxa"/>
          </w:tcPr>
          <w:p w14:paraId="1DEFCA02" w14:textId="77777777" w:rsidR="00A11F9D" w:rsidRPr="00E6482C" w:rsidRDefault="00A11F9D" w:rsidP="00300546">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4"/>
              </w:rPr>
            </w:pPr>
            <w:r w:rsidRPr="00E6482C">
              <w:rPr>
                <w:rFonts w:ascii="Calibri" w:hAnsi="Calibri" w:cs="Calibri"/>
                <w:b w:val="0"/>
                <w:bCs w:val="0"/>
                <w:szCs w:val="24"/>
              </w:rPr>
              <w:t xml:space="preserve">Einreichung Abstract </w:t>
            </w:r>
          </w:p>
        </w:tc>
      </w:tr>
      <w:tr w:rsidR="00A11F9D" w:rsidRPr="00E6482C" w14:paraId="154C1AE5" w14:textId="77777777" w:rsidTr="0030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D54A9A2"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17.05.2024 </w:t>
            </w:r>
          </w:p>
        </w:tc>
        <w:tc>
          <w:tcPr>
            <w:tcW w:w="4530" w:type="dxa"/>
          </w:tcPr>
          <w:p w14:paraId="53FC68C4" w14:textId="025BB96B" w:rsidR="00A11F9D" w:rsidRPr="00E6482C" w:rsidRDefault="00A11F9D" w:rsidP="00300546">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Rückmeldung zu den Abstracts – </w:t>
            </w:r>
            <w:r w:rsidR="00300546">
              <w:rPr>
                <w:rFonts w:ascii="Calibri" w:hAnsi="Calibri" w:cs="Calibri"/>
                <w:szCs w:val="24"/>
              </w:rPr>
              <w:br/>
            </w:r>
            <w:r w:rsidRPr="00E6482C">
              <w:rPr>
                <w:rFonts w:ascii="Calibri" w:hAnsi="Calibri" w:cs="Calibri"/>
                <w:szCs w:val="24"/>
              </w:rPr>
              <w:t xml:space="preserve">ggf. Zusage für den Beitrag </w:t>
            </w:r>
          </w:p>
        </w:tc>
      </w:tr>
      <w:tr w:rsidR="00A11F9D" w:rsidRPr="00E6482C" w14:paraId="7362EEC4" w14:textId="77777777" w:rsidTr="00300546">
        <w:tc>
          <w:tcPr>
            <w:cnfStyle w:val="001000000000" w:firstRow="0" w:lastRow="0" w:firstColumn="1" w:lastColumn="0" w:oddVBand="0" w:evenVBand="0" w:oddHBand="0" w:evenHBand="0" w:firstRowFirstColumn="0" w:firstRowLastColumn="0" w:lastRowFirstColumn="0" w:lastRowLastColumn="0"/>
            <w:tcW w:w="3402" w:type="dxa"/>
          </w:tcPr>
          <w:p w14:paraId="23B0880D"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31.08.2024 </w:t>
            </w:r>
          </w:p>
        </w:tc>
        <w:tc>
          <w:tcPr>
            <w:tcW w:w="4530" w:type="dxa"/>
          </w:tcPr>
          <w:p w14:paraId="466031CA" w14:textId="77777777" w:rsidR="00A11F9D" w:rsidRPr="00E6482C" w:rsidRDefault="00A11F9D" w:rsidP="0030054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Einreichung des Manuskripts </w:t>
            </w:r>
          </w:p>
        </w:tc>
      </w:tr>
      <w:tr w:rsidR="00A11F9D" w:rsidRPr="00E6482C" w14:paraId="2EC6079C" w14:textId="77777777" w:rsidTr="0030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6ED3FC"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01.09.2024 bis 30.09.2024 </w:t>
            </w:r>
          </w:p>
        </w:tc>
        <w:tc>
          <w:tcPr>
            <w:tcW w:w="4530" w:type="dxa"/>
          </w:tcPr>
          <w:p w14:paraId="77C72AE8" w14:textId="4427A7EE" w:rsidR="00A11F9D" w:rsidRPr="00E6482C" w:rsidRDefault="00A11F9D" w:rsidP="00300546">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6482C">
              <w:rPr>
                <w:rFonts w:ascii="Calibri" w:hAnsi="Calibri" w:cs="Calibri"/>
                <w:szCs w:val="24"/>
              </w:rPr>
              <w:t>Begutachtung der Manuskripte durch externe Gutachter</w:t>
            </w:r>
            <w:r w:rsidR="00592682" w:rsidRPr="00E6482C">
              <w:rPr>
                <w:rFonts w:ascii="Calibri" w:hAnsi="Calibri" w:cs="Calibri"/>
                <w:szCs w:val="24"/>
              </w:rPr>
              <w:t>*</w:t>
            </w:r>
            <w:r w:rsidRPr="00E6482C">
              <w:rPr>
                <w:rFonts w:ascii="Calibri" w:hAnsi="Calibri" w:cs="Calibri"/>
                <w:szCs w:val="24"/>
              </w:rPr>
              <w:t xml:space="preserve">innen und die Herausgeberinnen </w:t>
            </w:r>
          </w:p>
        </w:tc>
      </w:tr>
      <w:tr w:rsidR="00A11F9D" w:rsidRPr="00E6482C" w14:paraId="2B55C2FF" w14:textId="77777777" w:rsidTr="00300546">
        <w:tc>
          <w:tcPr>
            <w:cnfStyle w:val="001000000000" w:firstRow="0" w:lastRow="0" w:firstColumn="1" w:lastColumn="0" w:oddVBand="0" w:evenVBand="0" w:oddHBand="0" w:evenHBand="0" w:firstRowFirstColumn="0" w:firstRowLastColumn="0" w:lastRowFirstColumn="0" w:lastRowLastColumn="0"/>
            <w:tcW w:w="3402" w:type="dxa"/>
          </w:tcPr>
          <w:p w14:paraId="7E1EB2ED"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01.10.2024 bis 31.10.2024 </w:t>
            </w:r>
          </w:p>
        </w:tc>
        <w:tc>
          <w:tcPr>
            <w:tcW w:w="4530" w:type="dxa"/>
          </w:tcPr>
          <w:p w14:paraId="7AC32455" w14:textId="77777777" w:rsidR="00A11F9D" w:rsidRPr="00E6482C" w:rsidRDefault="00A11F9D" w:rsidP="0030054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Überarbeitung des Manuskripts </w:t>
            </w:r>
          </w:p>
        </w:tc>
      </w:tr>
      <w:tr w:rsidR="00A11F9D" w:rsidRPr="00E6482C" w14:paraId="0CBD3CC9" w14:textId="77777777" w:rsidTr="0030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4267CB1" w14:textId="77777777" w:rsidR="00A11F9D" w:rsidRPr="00E6482C" w:rsidRDefault="00A11F9D" w:rsidP="00F35DAE">
            <w:pPr>
              <w:spacing w:line="360" w:lineRule="auto"/>
              <w:rPr>
                <w:rFonts w:ascii="Calibri" w:hAnsi="Calibri" w:cs="Calibri"/>
                <w:szCs w:val="24"/>
              </w:rPr>
            </w:pPr>
            <w:r w:rsidRPr="00E6482C">
              <w:rPr>
                <w:rFonts w:ascii="Calibri" w:hAnsi="Calibri" w:cs="Calibri"/>
                <w:szCs w:val="24"/>
              </w:rPr>
              <w:t xml:space="preserve">01.11.2024 bis 30.11.2024 </w:t>
            </w:r>
          </w:p>
        </w:tc>
        <w:tc>
          <w:tcPr>
            <w:tcW w:w="4530" w:type="dxa"/>
          </w:tcPr>
          <w:p w14:paraId="238A53CA" w14:textId="77777777" w:rsidR="00A11F9D" w:rsidRPr="00E6482C" w:rsidRDefault="00A11F9D" w:rsidP="00300546">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Korrektorat </w:t>
            </w:r>
          </w:p>
        </w:tc>
      </w:tr>
      <w:tr w:rsidR="00A11F9D" w:rsidRPr="00E6482C" w14:paraId="6227A92A" w14:textId="77777777" w:rsidTr="00300546">
        <w:tc>
          <w:tcPr>
            <w:cnfStyle w:val="001000000000" w:firstRow="0" w:lastRow="0" w:firstColumn="1" w:lastColumn="0" w:oddVBand="0" w:evenVBand="0" w:oddHBand="0" w:evenHBand="0" w:firstRowFirstColumn="0" w:firstRowLastColumn="0" w:lastRowFirstColumn="0" w:lastRowLastColumn="0"/>
            <w:tcW w:w="3402" w:type="dxa"/>
          </w:tcPr>
          <w:p w14:paraId="52D19AAC" w14:textId="471EFC00" w:rsidR="00A11F9D" w:rsidRPr="00E6482C" w:rsidRDefault="00A11F9D" w:rsidP="00F35DAE">
            <w:pPr>
              <w:spacing w:line="360" w:lineRule="auto"/>
              <w:rPr>
                <w:rFonts w:ascii="Calibri" w:hAnsi="Calibri" w:cs="Calibri"/>
                <w:szCs w:val="24"/>
              </w:rPr>
            </w:pPr>
            <w:r w:rsidRPr="00E6482C">
              <w:rPr>
                <w:rFonts w:ascii="Calibri" w:hAnsi="Calibri" w:cs="Calibri"/>
                <w:szCs w:val="24"/>
              </w:rPr>
              <w:t>0</w:t>
            </w:r>
            <w:r w:rsidR="009B08DF" w:rsidRPr="00E6482C">
              <w:rPr>
                <w:rFonts w:ascii="Calibri" w:hAnsi="Calibri" w:cs="Calibri"/>
                <w:szCs w:val="24"/>
              </w:rPr>
              <w:t>2</w:t>
            </w:r>
            <w:r w:rsidRPr="00E6482C">
              <w:rPr>
                <w:rFonts w:ascii="Calibri" w:hAnsi="Calibri" w:cs="Calibri"/>
                <w:szCs w:val="24"/>
              </w:rPr>
              <w:t xml:space="preserve">.12.2024 </w:t>
            </w:r>
          </w:p>
        </w:tc>
        <w:tc>
          <w:tcPr>
            <w:tcW w:w="4530" w:type="dxa"/>
          </w:tcPr>
          <w:p w14:paraId="4E27A667" w14:textId="77777777" w:rsidR="00A11F9D" w:rsidRPr="00E6482C" w:rsidRDefault="00A11F9D" w:rsidP="0030054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Satzreife Manuskriptdatei an den Verlag </w:t>
            </w:r>
          </w:p>
        </w:tc>
      </w:tr>
      <w:tr w:rsidR="00A11F9D" w:rsidRPr="00E6482C" w14:paraId="06C3A05B" w14:textId="77777777" w:rsidTr="0030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9191BE" w14:textId="4BC10664" w:rsidR="00A11F9D" w:rsidRPr="00E6482C" w:rsidRDefault="00A11F9D" w:rsidP="00F35DAE">
            <w:pPr>
              <w:spacing w:line="360" w:lineRule="auto"/>
              <w:rPr>
                <w:rFonts w:ascii="Calibri" w:hAnsi="Calibri" w:cs="Calibri"/>
                <w:szCs w:val="24"/>
              </w:rPr>
            </w:pPr>
            <w:r w:rsidRPr="00E6482C">
              <w:rPr>
                <w:rFonts w:ascii="Calibri" w:hAnsi="Calibri" w:cs="Calibri"/>
                <w:szCs w:val="24"/>
              </w:rPr>
              <w:t>2</w:t>
            </w:r>
            <w:r w:rsidR="00592682" w:rsidRPr="00E6482C">
              <w:rPr>
                <w:rFonts w:ascii="Calibri" w:hAnsi="Calibri" w:cs="Calibri"/>
                <w:szCs w:val="24"/>
              </w:rPr>
              <w:t>0</w:t>
            </w:r>
            <w:r w:rsidRPr="00E6482C">
              <w:rPr>
                <w:rFonts w:ascii="Calibri" w:hAnsi="Calibri" w:cs="Calibri"/>
                <w:szCs w:val="24"/>
              </w:rPr>
              <w:t xml:space="preserve">.12.2024 </w:t>
            </w:r>
          </w:p>
        </w:tc>
        <w:tc>
          <w:tcPr>
            <w:tcW w:w="4530" w:type="dxa"/>
          </w:tcPr>
          <w:p w14:paraId="3990E590" w14:textId="1BF97986" w:rsidR="00A11F9D" w:rsidRPr="00E6482C" w:rsidRDefault="00A11F9D" w:rsidP="00300546">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6482C">
              <w:rPr>
                <w:rFonts w:ascii="Calibri" w:hAnsi="Calibri" w:cs="Calibri"/>
                <w:szCs w:val="24"/>
              </w:rPr>
              <w:t>Erste Fahne zur Durchsicht an Autor</w:t>
            </w:r>
            <w:r w:rsidR="00592682" w:rsidRPr="00E6482C">
              <w:rPr>
                <w:rFonts w:ascii="Calibri" w:hAnsi="Calibri" w:cs="Calibri"/>
                <w:szCs w:val="24"/>
              </w:rPr>
              <w:t>*</w:t>
            </w:r>
            <w:r w:rsidRPr="00E6482C">
              <w:rPr>
                <w:rFonts w:ascii="Calibri" w:hAnsi="Calibri" w:cs="Calibri"/>
                <w:szCs w:val="24"/>
              </w:rPr>
              <w:t xml:space="preserve">innen </w:t>
            </w:r>
          </w:p>
        </w:tc>
      </w:tr>
      <w:tr w:rsidR="00A11F9D" w:rsidRPr="00E6482C" w14:paraId="023FD29C" w14:textId="77777777" w:rsidTr="00300546">
        <w:tc>
          <w:tcPr>
            <w:cnfStyle w:val="001000000000" w:firstRow="0" w:lastRow="0" w:firstColumn="1" w:lastColumn="0" w:oddVBand="0" w:evenVBand="0" w:oddHBand="0" w:evenHBand="0" w:firstRowFirstColumn="0" w:firstRowLastColumn="0" w:lastRowFirstColumn="0" w:lastRowLastColumn="0"/>
            <w:tcW w:w="3402" w:type="dxa"/>
          </w:tcPr>
          <w:p w14:paraId="19EB6AC6" w14:textId="25DD9AF9" w:rsidR="00A11F9D" w:rsidRPr="00E6482C" w:rsidRDefault="00A11F9D" w:rsidP="00F35DAE">
            <w:pPr>
              <w:spacing w:line="360" w:lineRule="auto"/>
              <w:rPr>
                <w:rFonts w:ascii="Calibri" w:hAnsi="Calibri" w:cs="Calibri"/>
                <w:szCs w:val="24"/>
              </w:rPr>
            </w:pPr>
            <w:r w:rsidRPr="00E6482C">
              <w:rPr>
                <w:rFonts w:ascii="Calibri" w:hAnsi="Calibri" w:cs="Calibri"/>
                <w:szCs w:val="24"/>
              </w:rPr>
              <w:t>08.</w:t>
            </w:r>
            <w:r w:rsidR="009B08DF" w:rsidRPr="00E6482C">
              <w:rPr>
                <w:rFonts w:ascii="Calibri" w:hAnsi="Calibri" w:cs="Calibri"/>
                <w:szCs w:val="24"/>
              </w:rPr>
              <w:t>0</w:t>
            </w:r>
            <w:r w:rsidRPr="00E6482C">
              <w:rPr>
                <w:rFonts w:ascii="Calibri" w:hAnsi="Calibri" w:cs="Calibri"/>
                <w:szCs w:val="24"/>
              </w:rPr>
              <w:t>1.2025</w:t>
            </w:r>
          </w:p>
        </w:tc>
        <w:tc>
          <w:tcPr>
            <w:tcW w:w="4530" w:type="dxa"/>
          </w:tcPr>
          <w:p w14:paraId="776BEBBE" w14:textId="77777777" w:rsidR="00A11F9D" w:rsidRPr="00E6482C" w:rsidRDefault="00A11F9D" w:rsidP="0030054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Korrektur der ersten Fahne abgeschlossen - Korrekturhinweise gehen zurück an Verlag </w:t>
            </w:r>
          </w:p>
        </w:tc>
      </w:tr>
      <w:tr w:rsidR="00300546" w:rsidRPr="00E6482C" w14:paraId="633D1E9D" w14:textId="77777777" w:rsidTr="0030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28D7EFC" w14:textId="4F00B2CC" w:rsidR="00300546" w:rsidRPr="00E6482C" w:rsidRDefault="00300546" w:rsidP="00300546">
            <w:pPr>
              <w:spacing w:line="360" w:lineRule="auto"/>
              <w:jc w:val="left"/>
              <w:rPr>
                <w:rFonts w:ascii="Calibri" w:hAnsi="Calibri" w:cs="Calibri"/>
                <w:b w:val="0"/>
                <w:bCs w:val="0"/>
                <w:szCs w:val="24"/>
              </w:rPr>
            </w:pPr>
          </w:p>
        </w:tc>
        <w:tc>
          <w:tcPr>
            <w:tcW w:w="4531" w:type="dxa"/>
            <w:vAlign w:val="center"/>
          </w:tcPr>
          <w:p w14:paraId="657F6471" w14:textId="5E0F0C67" w:rsidR="00300546" w:rsidRPr="00E6482C" w:rsidRDefault="00300546" w:rsidP="00300546">
            <w:pPr>
              <w:jc w:val="left"/>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Zweiter Korrekturlauf </w:t>
            </w:r>
            <w:r>
              <w:rPr>
                <w:rFonts w:ascii="Calibri" w:hAnsi="Calibri" w:cs="Calibri"/>
                <w:szCs w:val="24"/>
              </w:rPr>
              <w:br/>
            </w:r>
            <w:r w:rsidRPr="00E6482C">
              <w:rPr>
                <w:rFonts w:ascii="Calibri" w:hAnsi="Calibri" w:cs="Calibri"/>
                <w:szCs w:val="24"/>
              </w:rPr>
              <w:t>(nur durch die Herausgeberinnen</w:t>
            </w:r>
            <w:r>
              <w:rPr>
                <w:rFonts w:ascii="Calibri" w:hAnsi="Calibri" w:cs="Calibri"/>
                <w:szCs w:val="24"/>
              </w:rPr>
              <w:t>)</w:t>
            </w:r>
          </w:p>
        </w:tc>
      </w:tr>
      <w:tr w:rsidR="00300546" w:rsidRPr="00E6482C" w14:paraId="0F291D27" w14:textId="77777777" w:rsidTr="00300546">
        <w:tc>
          <w:tcPr>
            <w:cnfStyle w:val="001000000000" w:firstRow="0" w:lastRow="0" w:firstColumn="1" w:lastColumn="0" w:oddVBand="0" w:evenVBand="0" w:oddHBand="0" w:evenHBand="0" w:firstRowFirstColumn="0" w:firstRowLastColumn="0" w:lastRowFirstColumn="0" w:lastRowLastColumn="0"/>
            <w:tcW w:w="3402" w:type="dxa"/>
          </w:tcPr>
          <w:p w14:paraId="3ACC5C87" w14:textId="46186AF3" w:rsidR="00300546" w:rsidRPr="00E6482C" w:rsidRDefault="00300546" w:rsidP="00300546">
            <w:pPr>
              <w:spacing w:line="360" w:lineRule="auto"/>
              <w:rPr>
                <w:rFonts w:ascii="Calibri" w:hAnsi="Calibri" w:cs="Calibri"/>
                <w:szCs w:val="24"/>
              </w:rPr>
            </w:pPr>
            <w:r w:rsidRPr="00E6482C">
              <w:rPr>
                <w:rFonts w:ascii="Calibri" w:hAnsi="Calibri" w:cs="Calibri"/>
                <w:szCs w:val="24"/>
              </w:rPr>
              <w:t xml:space="preserve">20.01.2025 </w:t>
            </w:r>
          </w:p>
        </w:tc>
        <w:tc>
          <w:tcPr>
            <w:tcW w:w="4530" w:type="dxa"/>
          </w:tcPr>
          <w:p w14:paraId="4D068BAC" w14:textId="77777777" w:rsidR="00300546" w:rsidRPr="00E6482C" w:rsidRDefault="00300546" w:rsidP="00300546">
            <w:pPr>
              <w:jc w:val="left"/>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6482C">
              <w:rPr>
                <w:rFonts w:ascii="Calibri" w:hAnsi="Calibri" w:cs="Calibri"/>
                <w:szCs w:val="24"/>
              </w:rPr>
              <w:t xml:space="preserve">Druckvorlage an Verlag </w:t>
            </w:r>
          </w:p>
        </w:tc>
      </w:tr>
    </w:tbl>
    <w:p w14:paraId="37502893" w14:textId="77777777" w:rsidR="00A11F9D" w:rsidRPr="00B32881" w:rsidRDefault="00A11F9D" w:rsidP="00A11F9D">
      <w:pPr>
        <w:rPr>
          <w:rFonts w:ascii="Calibri" w:hAnsi="Calibri" w:cs="Calibri"/>
        </w:rPr>
      </w:pPr>
    </w:p>
    <w:p w14:paraId="19316D37" w14:textId="4979333F" w:rsidR="00A11F9D" w:rsidRPr="00E6482C" w:rsidRDefault="00A11F9D" w:rsidP="00A11F9D">
      <w:pPr>
        <w:rPr>
          <w:rFonts w:ascii="Calibri" w:hAnsi="Calibri" w:cs="Calibri"/>
          <w:szCs w:val="24"/>
        </w:rPr>
      </w:pPr>
      <w:r w:rsidRPr="00E6482C">
        <w:rPr>
          <w:rFonts w:ascii="Calibri" w:hAnsi="Calibri" w:cs="Calibri"/>
          <w:szCs w:val="24"/>
        </w:rPr>
        <w:t xml:space="preserve">Die Einreichung </w:t>
      </w:r>
      <w:r w:rsidR="00E621BC" w:rsidRPr="00E6482C">
        <w:rPr>
          <w:rFonts w:ascii="Calibri" w:hAnsi="Calibri" w:cs="Calibri"/>
          <w:szCs w:val="24"/>
        </w:rPr>
        <w:t xml:space="preserve">des Abstracts und des Manuskripts </w:t>
      </w:r>
      <w:r w:rsidRPr="00E6482C">
        <w:rPr>
          <w:rFonts w:ascii="Calibri" w:hAnsi="Calibri" w:cs="Calibri"/>
          <w:szCs w:val="24"/>
        </w:rPr>
        <w:t xml:space="preserve">erfolgt gänzlich über ConfTool: </w:t>
      </w:r>
      <w:hyperlink r:id="rId8" w:history="1">
        <w:r w:rsidRPr="00E6482C">
          <w:rPr>
            <w:rStyle w:val="Hyperlink"/>
            <w:rFonts w:ascii="Calibri" w:hAnsi="Calibri" w:cs="Calibri"/>
            <w:szCs w:val="24"/>
          </w:rPr>
          <w:t>https://www.conftool.com/ifo2024/</w:t>
        </w:r>
      </w:hyperlink>
      <w:r w:rsidRPr="00E6482C">
        <w:rPr>
          <w:rFonts w:ascii="Calibri" w:hAnsi="Calibri" w:cs="Calibri"/>
          <w:szCs w:val="24"/>
        </w:rPr>
        <w:t xml:space="preserve">  </w:t>
      </w:r>
    </w:p>
    <w:p w14:paraId="7B9A20E2" w14:textId="77777777" w:rsidR="00E621BC" w:rsidRPr="00E6482C" w:rsidRDefault="00E621BC" w:rsidP="00A11F9D">
      <w:pPr>
        <w:rPr>
          <w:rFonts w:ascii="Calibri" w:hAnsi="Calibri" w:cs="Calibri"/>
          <w:szCs w:val="24"/>
        </w:rPr>
      </w:pPr>
    </w:p>
    <w:p w14:paraId="18379A58" w14:textId="3498646F" w:rsidR="00A11F9D" w:rsidRPr="00E6482C" w:rsidRDefault="00A11F9D" w:rsidP="00A11F9D">
      <w:pPr>
        <w:rPr>
          <w:rFonts w:ascii="Calibri" w:hAnsi="Calibri" w:cs="Calibri"/>
          <w:szCs w:val="24"/>
        </w:rPr>
      </w:pPr>
      <w:r w:rsidRPr="00E6482C">
        <w:rPr>
          <w:rFonts w:ascii="Calibri" w:hAnsi="Calibri" w:cs="Calibri"/>
          <w:szCs w:val="24"/>
        </w:rPr>
        <w:t xml:space="preserve">Bei Fragen stehen wir gern zur Verfügung: </w:t>
      </w:r>
    </w:p>
    <w:p w14:paraId="2828E0C3" w14:textId="7A737AE9" w:rsidR="00A11F9D" w:rsidRPr="00E6482C" w:rsidRDefault="00016AB6" w:rsidP="00A11F9D">
      <w:pPr>
        <w:rPr>
          <w:rFonts w:ascii="Calibri" w:hAnsi="Calibri" w:cs="Calibri"/>
          <w:szCs w:val="24"/>
        </w:rPr>
      </w:pPr>
      <w:hyperlink r:id="rId9" w:history="1">
        <w:r w:rsidR="00A11F9D" w:rsidRPr="00E6482C">
          <w:rPr>
            <w:rStyle w:val="Hyperlink"/>
            <w:rFonts w:ascii="Calibri" w:hAnsi="Calibri" w:cs="Calibri"/>
            <w:szCs w:val="24"/>
          </w:rPr>
          <w:t>edvina.besic@phst.at</w:t>
        </w:r>
      </w:hyperlink>
      <w:r w:rsidR="00A11F9D" w:rsidRPr="00E6482C">
        <w:rPr>
          <w:rFonts w:ascii="Calibri" w:hAnsi="Calibri" w:cs="Calibri"/>
          <w:szCs w:val="24"/>
        </w:rPr>
        <w:t xml:space="preserve"> ; </w:t>
      </w:r>
      <w:hyperlink r:id="rId10" w:history="1">
        <w:r w:rsidR="00A11F9D" w:rsidRPr="00E6482C">
          <w:rPr>
            <w:rStyle w:val="Hyperlink"/>
            <w:rFonts w:ascii="Calibri" w:hAnsi="Calibri" w:cs="Calibri"/>
            <w:szCs w:val="24"/>
          </w:rPr>
          <w:t>barbara.gasteiger@uni-graz.at</w:t>
        </w:r>
      </w:hyperlink>
      <w:r w:rsidR="00A11F9D" w:rsidRPr="00E6482C">
        <w:rPr>
          <w:rFonts w:ascii="Calibri" w:hAnsi="Calibri" w:cs="Calibri"/>
          <w:szCs w:val="24"/>
        </w:rPr>
        <w:t xml:space="preserve"> ; </w:t>
      </w:r>
      <w:hyperlink r:id="rId11" w:history="1">
        <w:r w:rsidR="00A11F9D" w:rsidRPr="00E6482C">
          <w:rPr>
            <w:rStyle w:val="Hyperlink"/>
            <w:rFonts w:ascii="Calibri" w:hAnsi="Calibri" w:cs="Calibri"/>
            <w:szCs w:val="24"/>
          </w:rPr>
          <w:t>daniela.ender@pph-augustinum.at</w:t>
        </w:r>
      </w:hyperlink>
      <w:r w:rsidR="00A11F9D" w:rsidRPr="00E6482C">
        <w:rPr>
          <w:rFonts w:ascii="Calibri" w:hAnsi="Calibri" w:cs="Calibri"/>
          <w:szCs w:val="24"/>
        </w:rPr>
        <w:t xml:space="preserve"> </w:t>
      </w:r>
    </w:p>
    <w:p w14:paraId="4343548F" w14:textId="77777777" w:rsidR="00A11F9D" w:rsidRPr="00E6482C" w:rsidRDefault="00A11F9D" w:rsidP="00A11F9D">
      <w:pPr>
        <w:rPr>
          <w:rFonts w:ascii="Calibri" w:hAnsi="Calibri" w:cs="Calibri"/>
          <w:szCs w:val="24"/>
        </w:rPr>
      </w:pPr>
    </w:p>
    <w:p w14:paraId="53998CB3" w14:textId="77777777" w:rsidR="00535A2B" w:rsidRPr="00E6482C" w:rsidRDefault="00535A2B" w:rsidP="00A11F9D">
      <w:pPr>
        <w:rPr>
          <w:rFonts w:ascii="Calibri" w:hAnsi="Calibri" w:cs="Calibri"/>
          <w:szCs w:val="24"/>
        </w:rPr>
      </w:pPr>
    </w:p>
    <w:p w14:paraId="090FC2E0" w14:textId="40EE495E" w:rsidR="00A11F9D" w:rsidRPr="00E6482C" w:rsidRDefault="003B7D63" w:rsidP="00A11F9D">
      <w:pPr>
        <w:rPr>
          <w:rFonts w:ascii="Calibri" w:hAnsi="Calibri" w:cs="Calibri"/>
          <w:szCs w:val="24"/>
        </w:rPr>
      </w:pPr>
      <w:r w:rsidRPr="00E6482C">
        <w:rPr>
          <w:rFonts w:ascii="Calibri" w:hAnsi="Calibri" w:cs="Calibri"/>
          <w:szCs w:val="24"/>
        </w:rPr>
        <w:t>Wir freuen uns auf Ihre Beiträge und senden h</w:t>
      </w:r>
      <w:r w:rsidR="00A11F9D" w:rsidRPr="00E6482C">
        <w:rPr>
          <w:rFonts w:ascii="Calibri" w:hAnsi="Calibri" w:cs="Calibri"/>
          <w:szCs w:val="24"/>
        </w:rPr>
        <w:t xml:space="preserve">erzliche Grüße aus Graz! </w:t>
      </w:r>
    </w:p>
    <w:p w14:paraId="3CB3C572" w14:textId="77777777" w:rsidR="00A11F9D" w:rsidRPr="00E6482C" w:rsidRDefault="00A11F9D" w:rsidP="00A11F9D">
      <w:pPr>
        <w:rPr>
          <w:rFonts w:ascii="Calibri" w:hAnsi="Calibri" w:cs="Calibri"/>
          <w:szCs w:val="24"/>
        </w:rPr>
      </w:pPr>
    </w:p>
    <w:p w14:paraId="57AA777C" w14:textId="77777777" w:rsidR="00A11F9D" w:rsidRPr="00E6482C" w:rsidRDefault="00A11F9D" w:rsidP="00A11F9D">
      <w:pPr>
        <w:rPr>
          <w:rFonts w:ascii="Calibri" w:hAnsi="Calibri" w:cs="Calibri"/>
          <w:szCs w:val="24"/>
        </w:rPr>
      </w:pPr>
      <w:r w:rsidRPr="00E6482C">
        <w:rPr>
          <w:rFonts w:ascii="Calibri" w:hAnsi="Calibri" w:cs="Calibri"/>
          <w:szCs w:val="24"/>
        </w:rPr>
        <w:t>Für das Tagungsteam der IFO 2024</w:t>
      </w:r>
    </w:p>
    <w:p w14:paraId="41B6BE6B" w14:textId="77777777" w:rsidR="00A11F9D" w:rsidRPr="00E6482C" w:rsidRDefault="00A11F9D" w:rsidP="00A11F9D">
      <w:pPr>
        <w:rPr>
          <w:rFonts w:ascii="Calibri" w:hAnsi="Calibri" w:cs="Calibri"/>
          <w:szCs w:val="24"/>
          <w:lang w:val="sv-SE"/>
        </w:rPr>
      </w:pPr>
      <w:r w:rsidRPr="00E6482C">
        <w:rPr>
          <w:rFonts w:ascii="Calibri" w:hAnsi="Calibri" w:cs="Calibri"/>
          <w:b/>
          <w:bCs/>
          <w:szCs w:val="24"/>
          <w:lang w:val="sv-SE"/>
        </w:rPr>
        <w:t>Edvina Bešić</w:t>
      </w:r>
      <w:r w:rsidRPr="00E6482C">
        <w:rPr>
          <w:rFonts w:ascii="Calibri" w:hAnsi="Calibri" w:cs="Calibri"/>
          <w:szCs w:val="24"/>
          <w:lang w:val="sv-SE"/>
        </w:rPr>
        <w:t xml:space="preserve">, </w:t>
      </w:r>
      <w:r w:rsidRPr="00E6482C">
        <w:rPr>
          <w:rFonts w:ascii="Calibri" w:hAnsi="Calibri" w:cs="Calibri"/>
          <w:b/>
          <w:bCs/>
          <w:szCs w:val="24"/>
          <w:lang w:val="sv-SE"/>
        </w:rPr>
        <w:t>Barbara Gasteiger-Klicpera</w:t>
      </w:r>
      <w:r w:rsidRPr="00E6482C">
        <w:rPr>
          <w:rFonts w:ascii="Calibri" w:hAnsi="Calibri" w:cs="Calibri"/>
          <w:szCs w:val="24"/>
          <w:lang w:val="sv-SE"/>
        </w:rPr>
        <w:t xml:space="preserve"> und </w:t>
      </w:r>
      <w:r w:rsidRPr="00E6482C">
        <w:rPr>
          <w:rFonts w:ascii="Calibri" w:hAnsi="Calibri" w:cs="Calibri"/>
          <w:b/>
          <w:bCs/>
          <w:szCs w:val="24"/>
          <w:lang w:val="sv-SE"/>
        </w:rPr>
        <w:t>Daniela Ender</w:t>
      </w:r>
      <w:r w:rsidRPr="00E6482C">
        <w:rPr>
          <w:rFonts w:ascii="Calibri" w:hAnsi="Calibri" w:cs="Calibri"/>
          <w:szCs w:val="24"/>
          <w:lang w:val="sv-SE"/>
        </w:rPr>
        <w:t xml:space="preserve"> </w:t>
      </w:r>
    </w:p>
    <w:p w14:paraId="39DDC3F3" w14:textId="5869BFE1" w:rsidR="00800EBC" w:rsidRPr="00592682" w:rsidRDefault="00800EBC" w:rsidP="00A11F9D">
      <w:pPr>
        <w:rPr>
          <w:lang w:val="sv-SE"/>
        </w:rPr>
      </w:pPr>
    </w:p>
    <w:sectPr w:rsidR="00800EBC" w:rsidRPr="0059268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B34C" w14:textId="77777777" w:rsidR="00F72157" w:rsidRDefault="00F72157" w:rsidP="00800EBC">
      <w:r>
        <w:separator/>
      </w:r>
    </w:p>
  </w:endnote>
  <w:endnote w:type="continuationSeparator" w:id="0">
    <w:p w14:paraId="246FFA69" w14:textId="77777777" w:rsidR="00F72157" w:rsidRDefault="00F72157" w:rsidP="0080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5284" w14:textId="28D7EB5A" w:rsidR="00642CCA" w:rsidRDefault="00642CCA">
    <w:pPr>
      <w:pStyle w:val="Fuzeile"/>
    </w:pPr>
    <w:r>
      <w:rPr>
        <w:rFonts w:ascii="Arial" w:hAnsi="Arial" w:cs="Arial"/>
        <w:b/>
        <w:noProof/>
        <w:sz w:val="72"/>
        <w:szCs w:val="72"/>
      </w:rPr>
      <w:drawing>
        <wp:anchor distT="0" distB="0" distL="114300" distR="114300" simplePos="0" relativeHeight="251661312" behindDoc="0" locked="0" layoutInCell="1" allowOverlap="1" wp14:anchorId="5E4D065F" wp14:editId="1F1A9FF5">
          <wp:simplePos x="0" y="0"/>
          <wp:positionH relativeFrom="column">
            <wp:posOffset>-169333</wp:posOffset>
          </wp:positionH>
          <wp:positionV relativeFrom="paragraph">
            <wp:posOffset>-761576</wp:posOffset>
          </wp:positionV>
          <wp:extent cx="3199360" cy="708660"/>
          <wp:effectExtent l="0" t="0" r="1270" b="0"/>
          <wp:wrapNone/>
          <wp:docPr id="1803824289" name="Grafik 1803824289" descr="Ein Bild, das die Logos der Privaten Pädagogischen Hochschule Augustinum, der Pädagogischen Hochschule Steiermark und der Universität Graz enthä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24289" name="Grafik 1803824289" descr="Ein Bild, das die Logos der Privaten Pädagogischen Hochschule Augustinum, der Pädagogischen Hochschule Steiermark und der Universität Graz enthält.&#10;"/>
                  <pic:cNvPicPr/>
                </pic:nvPicPr>
                <pic:blipFill>
                  <a:blip r:embed="rId1">
                    <a:extLst>
                      <a:ext uri="{28A0092B-C50C-407E-A947-70E740481C1C}">
                        <a14:useLocalDpi xmlns:a14="http://schemas.microsoft.com/office/drawing/2010/main" val="0"/>
                      </a:ext>
                    </a:extLst>
                  </a:blip>
                  <a:stretch>
                    <a:fillRect/>
                  </a:stretch>
                </pic:blipFill>
                <pic:spPr>
                  <a:xfrm>
                    <a:off x="0" y="0"/>
                    <a:ext cx="3199360" cy="7086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7C22" w14:textId="77777777" w:rsidR="00F72157" w:rsidRDefault="00F72157" w:rsidP="00800EBC">
      <w:r>
        <w:separator/>
      </w:r>
    </w:p>
  </w:footnote>
  <w:footnote w:type="continuationSeparator" w:id="0">
    <w:p w14:paraId="6DADC88F" w14:textId="77777777" w:rsidR="00F72157" w:rsidRDefault="00F72157" w:rsidP="0080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76C" w14:textId="6D37BA40" w:rsidR="00800EBC" w:rsidRDefault="00800EBC">
    <w:pPr>
      <w:pStyle w:val="Kopfzeile"/>
    </w:pPr>
    <w:r>
      <w:rPr>
        <w:noProof/>
      </w:rPr>
      <w:drawing>
        <wp:anchor distT="0" distB="0" distL="114300" distR="114300" simplePos="0" relativeHeight="251659264" behindDoc="1" locked="0" layoutInCell="1" allowOverlap="1" wp14:anchorId="0DF127BB" wp14:editId="2B03A2D4">
          <wp:simplePos x="0" y="0"/>
          <wp:positionH relativeFrom="column">
            <wp:posOffset>3931285</wp:posOffset>
          </wp:positionH>
          <wp:positionV relativeFrom="paragraph">
            <wp:posOffset>-266700</wp:posOffset>
          </wp:positionV>
          <wp:extent cx="2440940" cy="1331595"/>
          <wp:effectExtent l="0" t="0" r="0" b="1905"/>
          <wp:wrapSquare wrapText="bothSides"/>
          <wp:docPr id="2" name="Grafik 2" descr="Ein Bild, das Text und Schrift enthält: Logo des Forschungszentrums für Inklusive Bildung FZI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und Schrift enthält: Logo des Forschungszentrums für Inklusive Bildung FZIB "/>
                  <pic:cNvPicPr/>
                </pic:nvPicPr>
                <pic:blipFill>
                  <a:blip r:embed="rId1">
                    <a:extLst>
                      <a:ext uri="{28A0092B-C50C-407E-A947-70E740481C1C}">
                        <a14:useLocalDpi xmlns:a14="http://schemas.microsoft.com/office/drawing/2010/main" val="0"/>
                      </a:ext>
                    </a:extLst>
                  </a:blip>
                  <a:stretch>
                    <a:fillRect/>
                  </a:stretch>
                </pic:blipFill>
                <pic:spPr>
                  <a:xfrm>
                    <a:off x="0" y="0"/>
                    <a:ext cx="2440940" cy="1331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FF4"/>
    <w:multiLevelType w:val="hybridMultilevel"/>
    <w:tmpl w:val="250C9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76C4D"/>
    <w:multiLevelType w:val="hybridMultilevel"/>
    <w:tmpl w:val="08FA990C"/>
    <w:lvl w:ilvl="0" w:tplc="F4308E0E">
      <w:start w:val="1"/>
      <w:numFmt w:val="bullet"/>
      <w:lvlText w:val=""/>
      <w:lvlJc w:val="left"/>
      <w:pPr>
        <w:ind w:left="1440" w:hanging="360"/>
      </w:pPr>
      <w:rPr>
        <w:rFonts w:ascii="Symbol" w:hAnsi="Symbol"/>
      </w:rPr>
    </w:lvl>
    <w:lvl w:ilvl="1" w:tplc="2F181946">
      <w:start w:val="1"/>
      <w:numFmt w:val="bullet"/>
      <w:lvlText w:val=""/>
      <w:lvlJc w:val="left"/>
      <w:pPr>
        <w:ind w:left="1440" w:hanging="360"/>
      </w:pPr>
      <w:rPr>
        <w:rFonts w:ascii="Symbol" w:hAnsi="Symbol"/>
      </w:rPr>
    </w:lvl>
    <w:lvl w:ilvl="2" w:tplc="D7D824D6">
      <w:start w:val="1"/>
      <w:numFmt w:val="bullet"/>
      <w:lvlText w:val=""/>
      <w:lvlJc w:val="left"/>
      <w:pPr>
        <w:ind w:left="1440" w:hanging="360"/>
      </w:pPr>
      <w:rPr>
        <w:rFonts w:ascii="Symbol" w:hAnsi="Symbol"/>
      </w:rPr>
    </w:lvl>
    <w:lvl w:ilvl="3" w:tplc="840C27E4">
      <w:start w:val="1"/>
      <w:numFmt w:val="bullet"/>
      <w:lvlText w:val=""/>
      <w:lvlJc w:val="left"/>
      <w:pPr>
        <w:ind w:left="1440" w:hanging="360"/>
      </w:pPr>
      <w:rPr>
        <w:rFonts w:ascii="Symbol" w:hAnsi="Symbol"/>
      </w:rPr>
    </w:lvl>
    <w:lvl w:ilvl="4" w:tplc="B4825E68">
      <w:start w:val="1"/>
      <w:numFmt w:val="bullet"/>
      <w:lvlText w:val=""/>
      <w:lvlJc w:val="left"/>
      <w:pPr>
        <w:ind w:left="1440" w:hanging="360"/>
      </w:pPr>
      <w:rPr>
        <w:rFonts w:ascii="Symbol" w:hAnsi="Symbol"/>
      </w:rPr>
    </w:lvl>
    <w:lvl w:ilvl="5" w:tplc="36DE3D40">
      <w:start w:val="1"/>
      <w:numFmt w:val="bullet"/>
      <w:lvlText w:val=""/>
      <w:lvlJc w:val="left"/>
      <w:pPr>
        <w:ind w:left="1440" w:hanging="360"/>
      </w:pPr>
      <w:rPr>
        <w:rFonts w:ascii="Symbol" w:hAnsi="Symbol"/>
      </w:rPr>
    </w:lvl>
    <w:lvl w:ilvl="6" w:tplc="30209ED6">
      <w:start w:val="1"/>
      <w:numFmt w:val="bullet"/>
      <w:lvlText w:val=""/>
      <w:lvlJc w:val="left"/>
      <w:pPr>
        <w:ind w:left="1440" w:hanging="360"/>
      </w:pPr>
      <w:rPr>
        <w:rFonts w:ascii="Symbol" w:hAnsi="Symbol"/>
      </w:rPr>
    </w:lvl>
    <w:lvl w:ilvl="7" w:tplc="03344B70">
      <w:start w:val="1"/>
      <w:numFmt w:val="bullet"/>
      <w:lvlText w:val=""/>
      <w:lvlJc w:val="left"/>
      <w:pPr>
        <w:ind w:left="1440" w:hanging="360"/>
      </w:pPr>
      <w:rPr>
        <w:rFonts w:ascii="Symbol" w:hAnsi="Symbol"/>
      </w:rPr>
    </w:lvl>
    <w:lvl w:ilvl="8" w:tplc="9C32CE58">
      <w:start w:val="1"/>
      <w:numFmt w:val="bullet"/>
      <w:lvlText w:val=""/>
      <w:lvlJc w:val="left"/>
      <w:pPr>
        <w:ind w:left="1440" w:hanging="360"/>
      </w:pPr>
      <w:rPr>
        <w:rFonts w:ascii="Symbol" w:hAnsi="Symbol"/>
      </w:rPr>
    </w:lvl>
  </w:abstractNum>
  <w:abstractNum w:abstractNumId="2" w15:restartNumberingAfterBreak="0">
    <w:nsid w:val="135421B8"/>
    <w:multiLevelType w:val="hybridMultilevel"/>
    <w:tmpl w:val="4E50DFA0"/>
    <w:lvl w:ilvl="0" w:tplc="26FAA97A">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5F2AB5"/>
    <w:multiLevelType w:val="hybridMultilevel"/>
    <w:tmpl w:val="0B4831BE"/>
    <w:lvl w:ilvl="0" w:tplc="7EB0A4A6">
      <w:start w:val="4"/>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E2152E"/>
    <w:multiLevelType w:val="multilevel"/>
    <w:tmpl w:val="7ED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20D70"/>
    <w:multiLevelType w:val="hybridMultilevel"/>
    <w:tmpl w:val="611009D0"/>
    <w:lvl w:ilvl="0" w:tplc="E1B201FA">
      <w:start w:val="1"/>
      <w:numFmt w:val="bullet"/>
      <w:lvlText w:val=""/>
      <w:lvlJc w:val="left"/>
      <w:pPr>
        <w:ind w:left="1440" w:hanging="360"/>
      </w:pPr>
      <w:rPr>
        <w:rFonts w:ascii="Symbol" w:hAnsi="Symbol"/>
      </w:rPr>
    </w:lvl>
    <w:lvl w:ilvl="1" w:tplc="29388CA2">
      <w:start w:val="1"/>
      <w:numFmt w:val="bullet"/>
      <w:lvlText w:val=""/>
      <w:lvlJc w:val="left"/>
      <w:pPr>
        <w:ind w:left="1440" w:hanging="360"/>
      </w:pPr>
      <w:rPr>
        <w:rFonts w:ascii="Symbol" w:hAnsi="Symbol"/>
      </w:rPr>
    </w:lvl>
    <w:lvl w:ilvl="2" w:tplc="B73AA9AA">
      <w:start w:val="1"/>
      <w:numFmt w:val="bullet"/>
      <w:lvlText w:val=""/>
      <w:lvlJc w:val="left"/>
      <w:pPr>
        <w:ind w:left="1440" w:hanging="360"/>
      </w:pPr>
      <w:rPr>
        <w:rFonts w:ascii="Symbol" w:hAnsi="Symbol"/>
      </w:rPr>
    </w:lvl>
    <w:lvl w:ilvl="3" w:tplc="4CFE26CC">
      <w:start w:val="1"/>
      <w:numFmt w:val="bullet"/>
      <w:lvlText w:val=""/>
      <w:lvlJc w:val="left"/>
      <w:pPr>
        <w:ind w:left="1440" w:hanging="360"/>
      </w:pPr>
      <w:rPr>
        <w:rFonts w:ascii="Symbol" w:hAnsi="Symbol"/>
      </w:rPr>
    </w:lvl>
    <w:lvl w:ilvl="4" w:tplc="E68C2B68">
      <w:start w:val="1"/>
      <w:numFmt w:val="bullet"/>
      <w:lvlText w:val=""/>
      <w:lvlJc w:val="left"/>
      <w:pPr>
        <w:ind w:left="1440" w:hanging="360"/>
      </w:pPr>
      <w:rPr>
        <w:rFonts w:ascii="Symbol" w:hAnsi="Symbol"/>
      </w:rPr>
    </w:lvl>
    <w:lvl w:ilvl="5" w:tplc="A572A662">
      <w:start w:val="1"/>
      <w:numFmt w:val="bullet"/>
      <w:lvlText w:val=""/>
      <w:lvlJc w:val="left"/>
      <w:pPr>
        <w:ind w:left="1440" w:hanging="360"/>
      </w:pPr>
      <w:rPr>
        <w:rFonts w:ascii="Symbol" w:hAnsi="Symbol"/>
      </w:rPr>
    </w:lvl>
    <w:lvl w:ilvl="6" w:tplc="6722E8E2">
      <w:start w:val="1"/>
      <w:numFmt w:val="bullet"/>
      <w:lvlText w:val=""/>
      <w:lvlJc w:val="left"/>
      <w:pPr>
        <w:ind w:left="1440" w:hanging="360"/>
      </w:pPr>
      <w:rPr>
        <w:rFonts w:ascii="Symbol" w:hAnsi="Symbol"/>
      </w:rPr>
    </w:lvl>
    <w:lvl w:ilvl="7" w:tplc="D48A4924">
      <w:start w:val="1"/>
      <w:numFmt w:val="bullet"/>
      <w:lvlText w:val=""/>
      <w:lvlJc w:val="left"/>
      <w:pPr>
        <w:ind w:left="1440" w:hanging="360"/>
      </w:pPr>
      <w:rPr>
        <w:rFonts w:ascii="Symbol" w:hAnsi="Symbol"/>
      </w:rPr>
    </w:lvl>
    <w:lvl w:ilvl="8" w:tplc="6750FF56">
      <w:start w:val="1"/>
      <w:numFmt w:val="bullet"/>
      <w:lvlText w:val=""/>
      <w:lvlJc w:val="left"/>
      <w:pPr>
        <w:ind w:left="1440" w:hanging="360"/>
      </w:pPr>
      <w:rPr>
        <w:rFonts w:ascii="Symbol" w:hAnsi="Symbol"/>
      </w:rPr>
    </w:lvl>
  </w:abstractNum>
  <w:abstractNum w:abstractNumId="6" w15:restartNumberingAfterBreak="0">
    <w:nsid w:val="64833614"/>
    <w:multiLevelType w:val="multilevel"/>
    <w:tmpl w:val="CA9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D523CD"/>
    <w:multiLevelType w:val="hybridMultilevel"/>
    <w:tmpl w:val="37868116"/>
    <w:lvl w:ilvl="0" w:tplc="CF326892">
      <w:start w:val="1"/>
      <w:numFmt w:val="bullet"/>
      <w:lvlText w:val=""/>
      <w:lvlJc w:val="left"/>
      <w:pPr>
        <w:ind w:left="1440" w:hanging="360"/>
      </w:pPr>
      <w:rPr>
        <w:rFonts w:ascii="Symbol" w:hAnsi="Symbol"/>
      </w:rPr>
    </w:lvl>
    <w:lvl w:ilvl="1" w:tplc="37263430">
      <w:start w:val="1"/>
      <w:numFmt w:val="bullet"/>
      <w:lvlText w:val=""/>
      <w:lvlJc w:val="left"/>
      <w:pPr>
        <w:ind w:left="1440" w:hanging="360"/>
      </w:pPr>
      <w:rPr>
        <w:rFonts w:ascii="Symbol" w:hAnsi="Symbol"/>
      </w:rPr>
    </w:lvl>
    <w:lvl w:ilvl="2" w:tplc="9432B952">
      <w:start w:val="1"/>
      <w:numFmt w:val="bullet"/>
      <w:lvlText w:val=""/>
      <w:lvlJc w:val="left"/>
      <w:pPr>
        <w:ind w:left="1440" w:hanging="360"/>
      </w:pPr>
      <w:rPr>
        <w:rFonts w:ascii="Symbol" w:hAnsi="Symbol"/>
      </w:rPr>
    </w:lvl>
    <w:lvl w:ilvl="3" w:tplc="32EE20C6">
      <w:start w:val="1"/>
      <w:numFmt w:val="bullet"/>
      <w:lvlText w:val=""/>
      <w:lvlJc w:val="left"/>
      <w:pPr>
        <w:ind w:left="1440" w:hanging="360"/>
      </w:pPr>
      <w:rPr>
        <w:rFonts w:ascii="Symbol" w:hAnsi="Symbol"/>
      </w:rPr>
    </w:lvl>
    <w:lvl w:ilvl="4" w:tplc="B26A1A6E">
      <w:start w:val="1"/>
      <w:numFmt w:val="bullet"/>
      <w:lvlText w:val=""/>
      <w:lvlJc w:val="left"/>
      <w:pPr>
        <w:ind w:left="1440" w:hanging="360"/>
      </w:pPr>
      <w:rPr>
        <w:rFonts w:ascii="Symbol" w:hAnsi="Symbol"/>
      </w:rPr>
    </w:lvl>
    <w:lvl w:ilvl="5" w:tplc="3AF2B6F2">
      <w:start w:val="1"/>
      <w:numFmt w:val="bullet"/>
      <w:lvlText w:val=""/>
      <w:lvlJc w:val="left"/>
      <w:pPr>
        <w:ind w:left="1440" w:hanging="360"/>
      </w:pPr>
      <w:rPr>
        <w:rFonts w:ascii="Symbol" w:hAnsi="Symbol"/>
      </w:rPr>
    </w:lvl>
    <w:lvl w:ilvl="6" w:tplc="1AF45B1E">
      <w:start w:val="1"/>
      <w:numFmt w:val="bullet"/>
      <w:lvlText w:val=""/>
      <w:lvlJc w:val="left"/>
      <w:pPr>
        <w:ind w:left="1440" w:hanging="360"/>
      </w:pPr>
      <w:rPr>
        <w:rFonts w:ascii="Symbol" w:hAnsi="Symbol"/>
      </w:rPr>
    </w:lvl>
    <w:lvl w:ilvl="7" w:tplc="E34C7C72">
      <w:start w:val="1"/>
      <w:numFmt w:val="bullet"/>
      <w:lvlText w:val=""/>
      <w:lvlJc w:val="left"/>
      <w:pPr>
        <w:ind w:left="1440" w:hanging="360"/>
      </w:pPr>
      <w:rPr>
        <w:rFonts w:ascii="Symbol" w:hAnsi="Symbol"/>
      </w:rPr>
    </w:lvl>
    <w:lvl w:ilvl="8" w:tplc="98E062A4">
      <w:start w:val="1"/>
      <w:numFmt w:val="bullet"/>
      <w:lvlText w:val=""/>
      <w:lvlJc w:val="left"/>
      <w:pPr>
        <w:ind w:left="1440" w:hanging="360"/>
      </w:pPr>
      <w:rPr>
        <w:rFonts w:ascii="Symbol" w:hAnsi="Symbol"/>
      </w:rPr>
    </w:lvl>
  </w:abstractNum>
  <w:num w:numId="1">
    <w:abstractNumId w:val="0"/>
  </w:num>
  <w:num w:numId="2">
    <w:abstractNumId w:val="3"/>
  </w:num>
  <w:num w:numId="3">
    <w:abstractNumId w:val="2"/>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BC"/>
    <w:rsid w:val="00016AB6"/>
    <w:rsid w:val="0011056C"/>
    <w:rsid w:val="001734C5"/>
    <w:rsid w:val="00201C39"/>
    <w:rsid w:val="002336E7"/>
    <w:rsid w:val="00300546"/>
    <w:rsid w:val="0039606E"/>
    <w:rsid w:val="003B7D63"/>
    <w:rsid w:val="00410CAC"/>
    <w:rsid w:val="00532621"/>
    <w:rsid w:val="00535A2B"/>
    <w:rsid w:val="00592682"/>
    <w:rsid w:val="005F5CFA"/>
    <w:rsid w:val="00642CCA"/>
    <w:rsid w:val="006A5DC2"/>
    <w:rsid w:val="00737BBD"/>
    <w:rsid w:val="00753A5A"/>
    <w:rsid w:val="007B226C"/>
    <w:rsid w:val="00800EBC"/>
    <w:rsid w:val="008A1F0F"/>
    <w:rsid w:val="009B08DF"/>
    <w:rsid w:val="00A11F9D"/>
    <w:rsid w:val="00A257C8"/>
    <w:rsid w:val="00A518D5"/>
    <w:rsid w:val="00A6089D"/>
    <w:rsid w:val="00A76C18"/>
    <w:rsid w:val="00B544B8"/>
    <w:rsid w:val="00CF692D"/>
    <w:rsid w:val="00D94F8E"/>
    <w:rsid w:val="00E621BC"/>
    <w:rsid w:val="00E6482C"/>
    <w:rsid w:val="00EE7B8C"/>
    <w:rsid w:val="00EF02F4"/>
    <w:rsid w:val="00F72157"/>
    <w:rsid w:val="03581058"/>
    <w:rsid w:val="0369E2A7"/>
    <w:rsid w:val="03795716"/>
    <w:rsid w:val="0854B5BF"/>
    <w:rsid w:val="0A214CE0"/>
    <w:rsid w:val="0AB3BEC1"/>
    <w:rsid w:val="0ACCE71E"/>
    <w:rsid w:val="0D2826E2"/>
    <w:rsid w:val="0DEB5F83"/>
    <w:rsid w:val="0FDFFF16"/>
    <w:rsid w:val="128B1C18"/>
    <w:rsid w:val="14C6D3FC"/>
    <w:rsid w:val="14F66BCC"/>
    <w:rsid w:val="17127718"/>
    <w:rsid w:val="1712D127"/>
    <w:rsid w:val="1895792B"/>
    <w:rsid w:val="1E4D38D2"/>
    <w:rsid w:val="204D4EA2"/>
    <w:rsid w:val="21E91F03"/>
    <w:rsid w:val="2344C4F4"/>
    <w:rsid w:val="23974043"/>
    <w:rsid w:val="23A5795D"/>
    <w:rsid w:val="284ED10C"/>
    <w:rsid w:val="2C566BB0"/>
    <w:rsid w:val="2CC13DDF"/>
    <w:rsid w:val="2D18B562"/>
    <w:rsid w:val="3231CFF5"/>
    <w:rsid w:val="32DC77B1"/>
    <w:rsid w:val="356970B7"/>
    <w:rsid w:val="36EB8143"/>
    <w:rsid w:val="3BE826AA"/>
    <w:rsid w:val="3D9D1F68"/>
    <w:rsid w:val="3E1C900A"/>
    <w:rsid w:val="44213DC3"/>
    <w:rsid w:val="4521BA4B"/>
    <w:rsid w:val="469B9A31"/>
    <w:rsid w:val="489E0CE6"/>
    <w:rsid w:val="4DFB281D"/>
    <w:rsid w:val="4EEACE24"/>
    <w:rsid w:val="4FB77F55"/>
    <w:rsid w:val="5053CEA6"/>
    <w:rsid w:val="50B88E18"/>
    <w:rsid w:val="5275797E"/>
    <w:rsid w:val="53C12C15"/>
    <w:rsid w:val="53E8AD13"/>
    <w:rsid w:val="55366B0A"/>
    <w:rsid w:val="5723D19B"/>
    <w:rsid w:val="591A29A5"/>
    <w:rsid w:val="5A57EE97"/>
    <w:rsid w:val="5B2A9BA7"/>
    <w:rsid w:val="5B6C60D0"/>
    <w:rsid w:val="5C1C5BC4"/>
    <w:rsid w:val="5D4E6A5D"/>
    <w:rsid w:val="5F2260EC"/>
    <w:rsid w:val="5F2B5FBA"/>
    <w:rsid w:val="5F9428F1"/>
    <w:rsid w:val="635BED73"/>
    <w:rsid w:val="66195BC3"/>
    <w:rsid w:val="664ACE08"/>
    <w:rsid w:val="6A90BC71"/>
    <w:rsid w:val="6AE2F86D"/>
    <w:rsid w:val="6D8E28F5"/>
    <w:rsid w:val="708DDD2F"/>
    <w:rsid w:val="70C42B88"/>
    <w:rsid w:val="72FE9088"/>
    <w:rsid w:val="745F14B2"/>
    <w:rsid w:val="778C82A3"/>
    <w:rsid w:val="79244386"/>
    <w:rsid w:val="79D274CF"/>
    <w:rsid w:val="79EB9D2C"/>
    <w:rsid w:val="79FFAFBA"/>
    <w:rsid w:val="7D074E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24EA"/>
  <w15:chartTrackingRefBased/>
  <w15:docId w15:val="{81F001C7-EE7B-4483-99BF-A61AE7CF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226C"/>
    <w:pPr>
      <w:spacing w:after="0" w:line="240" w:lineRule="auto"/>
      <w:jc w:val="both"/>
    </w:pPr>
    <w:rPr>
      <w:rFonts w:ascii="Times New Roman" w:hAnsi="Times New Roman"/>
      <w:kern w:val="0"/>
      <w:sz w:val="24"/>
      <w14:ligatures w14:val="none"/>
    </w:rPr>
  </w:style>
  <w:style w:type="paragraph" w:styleId="berschrift1">
    <w:name w:val="heading 1"/>
    <w:basedOn w:val="Standard"/>
    <w:next w:val="Standard"/>
    <w:link w:val="berschrift1Zchn"/>
    <w:uiPriority w:val="9"/>
    <w:qFormat/>
    <w:rsid w:val="00800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B226C"/>
    <w:pPr>
      <w:keepNext/>
      <w:keepLines/>
      <w:spacing w:before="40"/>
      <w:outlineLvl w:val="1"/>
    </w:pPr>
    <w:rPr>
      <w:rFonts w:eastAsiaTheme="majorEastAsia" w:cstheme="majorBidi"/>
      <w:i/>
      <w:sz w:val="26"/>
      <w:szCs w:val="26"/>
    </w:rPr>
  </w:style>
  <w:style w:type="paragraph" w:styleId="berschrift3">
    <w:name w:val="heading 3"/>
    <w:basedOn w:val="Standard"/>
    <w:next w:val="Standard"/>
    <w:link w:val="berschrift3Zchn"/>
    <w:uiPriority w:val="9"/>
    <w:semiHidden/>
    <w:unhideWhenUsed/>
    <w:qFormat/>
    <w:rsid w:val="00800E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00E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00EB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00EB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00EB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00EB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00EB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B226C"/>
    <w:rPr>
      <w:rFonts w:ascii="Times New Roman" w:eastAsiaTheme="majorEastAsia" w:hAnsi="Times New Roman" w:cstheme="majorBidi"/>
      <w:i/>
      <w:sz w:val="26"/>
      <w:szCs w:val="26"/>
    </w:rPr>
  </w:style>
  <w:style w:type="character" w:customStyle="1" w:styleId="berschrift1Zchn">
    <w:name w:val="Überschrift 1 Zchn"/>
    <w:basedOn w:val="Absatz-Standardschriftart"/>
    <w:link w:val="berschrift1"/>
    <w:uiPriority w:val="9"/>
    <w:rsid w:val="00800EBC"/>
    <w:rPr>
      <w:rFonts w:asciiTheme="majorHAnsi" w:eastAsiaTheme="majorEastAsia" w:hAnsiTheme="majorHAnsi" w:cstheme="majorBidi"/>
      <w:color w:val="0F4761" w:themeColor="accent1" w:themeShade="BF"/>
      <w:kern w:val="0"/>
      <w:sz w:val="40"/>
      <w:szCs w:val="40"/>
      <w14:ligatures w14:val="none"/>
    </w:rPr>
  </w:style>
  <w:style w:type="character" w:customStyle="1" w:styleId="berschrift3Zchn">
    <w:name w:val="Überschrift 3 Zchn"/>
    <w:basedOn w:val="Absatz-Standardschriftart"/>
    <w:link w:val="berschrift3"/>
    <w:uiPriority w:val="9"/>
    <w:semiHidden/>
    <w:rsid w:val="00800EBC"/>
    <w:rPr>
      <w:rFonts w:eastAsiaTheme="majorEastAsia" w:cstheme="majorBidi"/>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800EBC"/>
    <w:rPr>
      <w:rFonts w:eastAsiaTheme="majorEastAsia" w:cstheme="majorBidi"/>
      <w:i/>
      <w:iCs/>
      <w:color w:val="0F4761"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800EBC"/>
    <w:rPr>
      <w:rFonts w:eastAsiaTheme="majorEastAsia" w:cstheme="majorBidi"/>
      <w:color w:val="0F4761"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800EBC"/>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800EBC"/>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800EBC"/>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800EBC"/>
    <w:rPr>
      <w:rFonts w:eastAsiaTheme="majorEastAsia" w:cstheme="majorBidi"/>
      <w:color w:val="272727" w:themeColor="text1" w:themeTint="D8"/>
      <w:kern w:val="0"/>
      <w:sz w:val="24"/>
      <w14:ligatures w14:val="none"/>
    </w:rPr>
  </w:style>
  <w:style w:type="paragraph" w:styleId="Titel">
    <w:name w:val="Title"/>
    <w:basedOn w:val="Standard"/>
    <w:next w:val="Standard"/>
    <w:link w:val="TitelZchn"/>
    <w:uiPriority w:val="10"/>
    <w:qFormat/>
    <w:rsid w:val="00800EB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0EBC"/>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800E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00EBC"/>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800E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00EBC"/>
    <w:rPr>
      <w:rFonts w:ascii="Times New Roman" w:hAnsi="Times New Roman"/>
      <w:i/>
      <w:iCs/>
      <w:color w:val="404040" w:themeColor="text1" w:themeTint="BF"/>
      <w:kern w:val="0"/>
      <w:sz w:val="24"/>
      <w14:ligatures w14:val="none"/>
    </w:rPr>
  </w:style>
  <w:style w:type="paragraph" w:styleId="Listenabsatz">
    <w:name w:val="List Paragraph"/>
    <w:basedOn w:val="Standard"/>
    <w:uiPriority w:val="34"/>
    <w:qFormat/>
    <w:rsid w:val="00800EBC"/>
    <w:pPr>
      <w:ind w:left="720"/>
      <w:contextualSpacing/>
    </w:pPr>
  </w:style>
  <w:style w:type="character" w:styleId="IntensiveHervorhebung">
    <w:name w:val="Intense Emphasis"/>
    <w:basedOn w:val="Absatz-Standardschriftart"/>
    <w:uiPriority w:val="21"/>
    <w:qFormat/>
    <w:rsid w:val="00800EBC"/>
    <w:rPr>
      <w:i/>
      <w:iCs/>
      <w:color w:val="0F4761" w:themeColor="accent1" w:themeShade="BF"/>
    </w:rPr>
  </w:style>
  <w:style w:type="paragraph" w:styleId="IntensivesZitat">
    <w:name w:val="Intense Quote"/>
    <w:basedOn w:val="Standard"/>
    <w:next w:val="Standard"/>
    <w:link w:val="IntensivesZitatZchn"/>
    <w:uiPriority w:val="30"/>
    <w:qFormat/>
    <w:rsid w:val="00800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00EBC"/>
    <w:rPr>
      <w:rFonts w:ascii="Times New Roman" w:hAnsi="Times New Roman"/>
      <w:i/>
      <w:iCs/>
      <w:color w:val="0F4761" w:themeColor="accent1" w:themeShade="BF"/>
      <w:kern w:val="0"/>
      <w:sz w:val="24"/>
      <w14:ligatures w14:val="none"/>
    </w:rPr>
  </w:style>
  <w:style w:type="character" w:styleId="IntensiverVerweis">
    <w:name w:val="Intense Reference"/>
    <w:basedOn w:val="Absatz-Standardschriftart"/>
    <w:uiPriority w:val="32"/>
    <w:qFormat/>
    <w:rsid w:val="00800EBC"/>
    <w:rPr>
      <w:b/>
      <w:bCs/>
      <w:smallCaps/>
      <w:color w:val="0F4761" w:themeColor="accent1" w:themeShade="BF"/>
      <w:spacing w:val="5"/>
    </w:rPr>
  </w:style>
  <w:style w:type="paragraph" w:styleId="Kopfzeile">
    <w:name w:val="header"/>
    <w:basedOn w:val="Standard"/>
    <w:link w:val="KopfzeileZchn"/>
    <w:uiPriority w:val="99"/>
    <w:unhideWhenUsed/>
    <w:rsid w:val="00800EBC"/>
    <w:pPr>
      <w:tabs>
        <w:tab w:val="center" w:pos="4536"/>
        <w:tab w:val="right" w:pos="9072"/>
      </w:tabs>
    </w:pPr>
  </w:style>
  <w:style w:type="character" w:customStyle="1" w:styleId="KopfzeileZchn">
    <w:name w:val="Kopfzeile Zchn"/>
    <w:basedOn w:val="Absatz-Standardschriftart"/>
    <w:link w:val="Kopfzeile"/>
    <w:uiPriority w:val="99"/>
    <w:rsid w:val="00800EBC"/>
    <w:rPr>
      <w:rFonts w:ascii="Times New Roman" w:hAnsi="Times New Roman"/>
      <w:kern w:val="0"/>
      <w:sz w:val="24"/>
      <w14:ligatures w14:val="none"/>
    </w:rPr>
  </w:style>
  <w:style w:type="paragraph" w:styleId="Fuzeile">
    <w:name w:val="footer"/>
    <w:basedOn w:val="Standard"/>
    <w:link w:val="FuzeileZchn"/>
    <w:uiPriority w:val="99"/>
    <w:unhideWhenUsed/>
    <w:rsid w:val="00800EBC"/>
    <w:pPr>
      <w:tabs>
        <w:tab w:val="center" w:pos="4536"/>
        <w:tab w:val="right" w:pos="9072"/>
      </w:tabs>
    </w:pPr>
  </w:style>
  <w:style w:type="character" w:customStyle="1" w:styleId="FuzeileZchn">
    <w:name w:val="Fußzeile Zchn"/>
    <w:basedOn w:val="Absatz-Standardschriftart"/>
    <w:link w:val="Fuzeile"/>
    <w:uiPriority w:val="99"/>
    <w:rsid w:val="00800EBC"/>
    <w:rPr>
      <w:rFonts w:ascii="Times New Roman" w:hAnsi="Times New Roman"/>
      <w:kern w:val="0"/>
      <w:sz w:val="24"/>
      <w14:ligatures w14:val="none"/>
    </w:rPr>
  </w:style>
  <w:style w:type="paragraph" w:customStyle="1" w:styleId="Default">
    <w:name w:val="Default"/>
    <w:rsid w:val="00800EBC"/>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Kommentarzeichen">
    <w:name w:val="annotation reference"/>
    <w:basedOn w:val="Absatz-Standardschriftart"/>
    <w:uiPriority w:val="99"/>
    <w:semiHidden/>
    <w:unhideWhenUsed/>
    <w:rsid w:val="00800EBC"/>
    <w:rPr>
      <w:sz w:val="16"/>
      <w:szCs w:val="16"/>
    </w:rPr>
  </w:style>
  <w:style w:type="paragraph" w:styleId="Kommentartext">
    <w:name w:val="annotation text"/>
    <w:basedOn w:val="Standard"/>
    <w:link w:val="KommentartextZchn"/>
    <w:uiPriority w:val="99"/>
    <w:unhideWhenUsed/>
    <w:rsid w:val="00800EBC"/>
    <w:pPr>
      <w:spacing w:after="160"/>
      <w:jc w:val="left"/>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800EBC"/>
    <w:rPr>
      <w:kern w:val="0"/>
      <w:sz w:val="20"/>
      <w:szCs w:val="20"/>
      <w14:ligatures w14:val="none"/>
    </w:rPr>
  </w:style>
  <w:style w:type="table" w:styleId="Tabellenraster">
    <w:name w:val="Table Grid"/>
    <w:basedOn w:val="NormaleTabelle"/>
    <w:uiPriority w:val="39"/>
    <w:rsid w:val="0080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6farbig">
    <w:name w:val="Grid Table 6 Colorful"/>
    <w:basedOn w:val="NormaleTabelle"/>
    <w:uiPriority w:val="51"/>
    <w:rsid w:val="00800EB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8A1F0F"/>
    <w:rPr>
      <w:color w:val="467886" w:themeColor="hyperlink"/>
      <w:u w:val="single"/>
    </w:rPr>
  </w:style>
  <w:style w:type="character" w:styleId="NichtaufgelsteErwhnung">
    <w:name w:val="Unresolved Mention"/>
    <w:basedOn w:val="Absatz-Standardschriftart"/>
    <w:uiPriority w:val="99"/>
    <w:semiHidden/>
    <w:unhideWhenUsed/>
    <w:rsid w:val="008A1F0F"/>
    <w:rPr>
      <w:color w:val="605E5C"/>
      <w:shd w:val="clear" w:color="auto" w:fill="E1DFDD"/>
    </w:rPr>
  </w:style>
  <w:style w:type="table" w:styleId="EinfacheTabelle2">
    <w:name w:val="Plain Table 2"/>
    <w:basedOn w:val="NormaleTabelle"/>
    <w:uiPriority w:val="42"/>
    <w:rsid w:val="00753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arthema">
    <w:name w:val="annotation subject"/>
    <w:basedOn w:val="Kommentartext"/>
    <w:next w:val="Kommentartext"/>
    <w:link w:val="KommentarthemaZchn"/>
    <w:uiPriority w:val="99"/>
    <w:semiHidden/>
    <w:unhideWhenUsed/>
    <w:rsid w:val="00A76C18"/>
    <w:pPr>
      <w:spacing w:after="0"/>
      <w:jc w:val="both"/>
    </w:pPr>
    <w:rPr>
      <w:rFonts w:ascii="Times New Roman" w:hAnsi="Times New Roman"/>
      <w:b/>
      <w:bCs/>
    </w:rPr>
  </w:style>
  <w:style w:type="character" w:customStyle="1" w:styleId="KommentarthemaZchn">
    <w:name w:val="Kommentarthema Zchn"/>
    <w:basedOn w:val="KommentartextZchn"/>
    <w:link w:val="Kommentarthema"/>
    <w:uiPriority w:val="99"/>
    <w:semiHidden/>
    <w:rsid w:val="00A76C18"/>
    <w:rPr>
      <w:rFonts w:ascii="Times New Roman" w:hAnsi="Times New Roman"/>
      <w:b/>
      <w:bCs/>
      <w:kern w:val="0"/>
      <w:sz w:val="20"/>
      <w:szCs w:val="20"/>
      <w14:ligatures w14:val="none"/>
    </w:rPr>
  </w:style>
  <w:style w:type="paragraph" w:styleId="berarbeitung">
    <w:name w:val="Revision"/>
    <w:hidden/>
    <w:uiPriority w:val="99"/>
    <w:semiHidden/>
    <w:rsid w:val="009B08DF"/>
    <w:pPr>
      <w:spacing w:after="0" w:line="240" w:lineRule="auto"/>
    </w:pPr>
    <w:rPr>
      <w:rFonts w:ascii="Times New Roman" w:hAnsi="Times New Roman"/>
      <w:kern w:val="0"/>
      <w:sz w:val="24"/>
      <w14:ligatures w14:val="none"/>
    </w:rPr>
  </w:style>
  <w:style w:type="paragraph" w:styleId="StandardWeb">
    <w:name w:val="Normal (Web)"/>
    <w:basedOn w:val="Standard"/>
    <w:uiPriority w:val="99"/>
    <w:semiHidden/>
    <w:unhideWhenUsed/>
    <w:rsid w:val="00E621BC"/>
    <w:pPr>
      <w:spacing w:before="100" w:beforeAutospacing="1" w:after="100" w:afterAutospacing="1"/>
      <w:jc w:val="left"/>
    </w:pPr>
    <w:rPr>
      <w:rFonts w:eastAsia="Times New Roman" w:cs="Times New Roman"/>
      <w:szCs w:val="24"/>
      <w:lang w:eastAsia="de-AT"/>
    </w:rPr>
  </w:style>
  <w:style w:type="character" w:styleId="Fett">
    <w:name w:val="Strong"/>
    <w:basedOn w:val="Absatz-Standardschriftart"/>
    <w:uiPriority w:val="22"/>
    <w:qFormat/>
    <w:rsid w:val="00E62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tool.com/ifo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a.ender@pph-augustinum.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rbara.gasteiger@uni-graz.at" TargetMode="External"/><Relationship Id="rId4" Type="http://schemas.openxmlformats.org/officeDocument/2006/relationships/webSettings" Target="webSettings.xml"/><Relationship Id="rId9" Type="http://schemas.openxmlformats.org/officeDocument/2006/relationships/hyperlink" Target="mailto:edvina.besic@phst.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Steinkellner</dc:creator>
  <cp:keywords/>
  <dc:description/>
  <cp:lastModifiedBy>Kinast, Heidemarie (heidi.kinast@uni-graz.at)</cp:lastModifiedBy>
  <cp:revision>2</cp:revision>
  <dcterms:created xsi:type="dcterms:W3CDTF">2024-03-20T08:57:00Z</dcterms:created>
  <dcterms:modified xsi:type="dcterms:W3CDTF">2024-03-20T08:57:00Z</dcterms:modified>
</cp:coreProperties>
</file>